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3° CHAMADA DO TESTE SELETIVO PARA INGRESSO NO ANO LETIVO DE 2020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INTERNATO</w:t>
      </w:r>
    </w:p>
    <w:p>
      <w:pPr>
        <w:jc w:val="both"/>
        <w:rPr>
          <w:rFonts w:hint="default" w:asciiTheme="minorAscii"/>
          <w:b w:val="0"/>
          <w:bCs w:val="0"/>
          <w:sz w:val="32"/>
          <w:szCs w:val="32"/>
          <w:lang w:val="pt-BR"/>
        </w:rPr>
      </w:pPr>
    </w:p>
    <w:p>
      <w:pPr>
        <w:jc w:val="both"/>
        <w:rPr>
          <w:rFonts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AMANDA WOSNIACK</w:t>
      </w:r>
    </w:p>
    <w:p>
      <w:pPr>
        <w:jc w:val="both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EDUARDO BEVA</w:t>
      </w:r>
    </w:p>
    <w:p>
      <w:pPr>
        <w:jc w:val="both"/>
        <w:rPr>
          <w:rFonts w:asciiTheme="minorAscii"/>
          <w:b/>
          <w:bCs/>
          <w:sz w:val="52"/>
          <w:szCs w:val="52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EXTERNATO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ANA GABRIELY ALVES DA SILVA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CAUÃ CAMARGO DA CUNHA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FRANCISCO CARLOS MIRANDA JUNIOR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GABRIEL FELIPE DE LARA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LORENA KOTOVEY KRAUSER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LUCAS LUIS LIMA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MARCELA SOLANGE R. FURSTENBERGER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MARIA EDUARDA HIRT MENEGUEL</w:t>
      </w:r>
    </w:p>
    <w:p>
      <w:pPr>
        <w:jc w:val="left"/>
        <w:rPr>
          <w:rFonts w:hint="default" w:asciiTheme="minorAscii"/>
          <w:b w:val="0"/>
          <w:bCs w:val="0"/>
          <w:sz w:val="32"/>
          <w:szCs w:val="32"/>
          <w:lang w:val="pt-BR"/>
        </w:rPr>
      </w:pPr>
      <w:r>
        <w:rPr>
          <w:rFonts w:hint="default" w:asciiTheme="minorAscii"/>
          <w:b w:val="0"/>
          <w:bCs w:val="0"/>
          <w:sz w:val="32"/>
          <w:szCs w:val="32"/>
          <w:lang w:val="pt-BR"/>
        </w:rPr>
        <w:t>WILGNER PALLONY IENZEN VAZ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MATRÍCULA - EXTERNATO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18/12/2019 - 8:00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MATRÍCULA - INTERNATO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18/12/2019 - 14:00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bookmarkStart w:id="0" w:name="_GoBack"/>
      <w:bookmarkEnd w:id="0"/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Ansi="Calibri" w:cs="Arial" w:asciiTheme="minorAscii"/>
          <w:bCs/>
          <w:sz w:val="28"/>
          <w:szCs w:val="28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E5C33"/>
    <w:rsid w:val="184B270F"/>
    <w:rsid w:val="1E953C2A"/>
    <w:rsid w:val="238E228F"/>
    <w:rsid w:val="3232428B"/>
    <w:rsid w:val="35BF3D4A"/>
    <w:rsid w:val="3E883AEB"/>
    <w:rsid w:val="44EA111C"/>
    <w:rsid w:val="4B923BBD"/>
    <w:rsid w:val="4BA31922"/>
    <w:rsid w:val="522D4DCB"/>
    <w:rsid w:val="54727E03"/>
    <w:rsid w:val="5678637D"/>
    <w:rsid w:val="56C5556D"/>
    <w:rsid w:val="59E279F4"/>
    <w:rsid w:val="663F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2019-12-13T19:00:34Z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