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EDITAL ERI/PROGRAD UEPG 01.2022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EDITAL DE ABERTURAS DE VAGAS PARA RECEBIMENTO DE ALUNOS INTERNACIONAIS DE GRADUAÇÃO 2023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A Universidade Estadual de Ponta Grossa (UEPG), por meio do Escritório de Relações Internacionais (ERI), com o apoio da Pró-Reitoria de Graduação (PROGRAD), no uso de suas atribuições legais, tornam pública, aos Coordenadores de Cursos desta Universidade, o processo de abertura de vagas para recebimento de alunos internacionais de graduação para o ano de 2023.</w:t>
      </w:r>
    </w:p>
    <w:p>
      <w:pPr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DO OBJETIVO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Possibilitar a alunos internacionais de graduação presencial de Instituições de Ensino Superior com as quais a UEPG mantém acordos de cooperação a oportunidade de participação no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Programa de Mobilidade Estudantil Internacional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da UEPG.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DA JUSTIFICATIVA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De acordo com autores que trabalham com o Ensino Superior a quarta missão das Instituições de Ensino Superior (IES), junto do ensino, pesquisa e extensão, é a internacionalização. Nesse contexto, uma das ações de internacionalização mais clássicas é a mobilidade estudantil;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Destacamos que para a realização de mobilidade internacional de alunos da UEPG, um dos critério que a maioria das IES Internacionais usam é o da reciprocidade.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Um dos critérios de maior peso em ranking de avaliação nacionais e internacionais tem sido a internacionalização das IES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DOS REQUISITOS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Estar apto a receber alunos internacionais em seu quadro discente;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Realizar, caso faça-se necessário, adaptações curriculares para que a mobilidade possa acontecer;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Preencher formulário de Recebimento dentro do cronograma disponibilizado.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DO CRONOGRAMA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/>
                <w:sz w:val="24"/>
                <w:szCs w:val="24"/>
                <w:vertAlign w:val="baseline"/>
                <w:lang w:val="pt-BR"/>
              </w:rPr>
              <w:t>ETAPA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/>
                <w:b/>
                <w:bCs/>
                <w:sz w:val="24"/>
                <w:szCs w:val="24"/>
                <w:vertAlign w:val="baseline"/>
                <w:lang w:val="pt-BR"/>
              </w:rPr>
              <w:t>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Publicação edital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26/10/2022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Submissão de Candidatura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Até 13/11/2022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Publicação de Resultado Final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/>
                <w:b w:val="0"/>
                <w:bCs w:val="0"/>
                <w:sz w:val="20"/>
                <w:szCs w:val="20"/>
                <w:vertAlign w:val="baseline"/>
                <w:lang w:val="pt-BR"/>
              </w:rPr>
              <w:t>14/11/2022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DAS INSCRIÇÕES 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Para realizar a inscrição é necessário cumprir os requisitos do item 2 do presente edital. 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Link Formulário de Recebimento: 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/>
          <w:b w:val="0"/>
          <w:bCs w:val="0"/>
          <w:sz w:val="24"/>
          <w:szCs w:val="24"/>
          <w:lang w:val="pt-BR"/>
        </w:rPr>
        <w:fldChar w:fldCharType="begin"/>
      </w:r>
      <w:r>
        <w:rPr>
          <w:rFonts w:hint="default" w:ascii="Arial" w:hAnsi="Arial"/>
          <w:b w:val="0"/>
          <w:bCs w:val="0"/>
          <w:sz w:val="24"/>
          <w:szCs w:val="24"/>
          <w:lang w:val="pt-BR"/>
        </w:rPr>
        <w:instrText xml:space="preserve"> HYPERLINK "https://docs.google.com/forms/d/e/1FAIpQLSeLSEdw1gglkUYQ_idVkFXLX6OR4jsacgOIAHZ1UsBt7nc6GA/viewform?usp=sf_link" </w:instrText>
      </w:r>
      <w:r>
        <w:rPr>
          <w:rFonts w:hint="default" w:ascii="Arial" w:hAnsi="Arial"/>
          <w:b w:val="0"/>
          <w:bCs w:val="0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Arial" w:hAnsi="Arial"/>
          <w:b w:val="0"/>
          <w:bCs w:val="0"/>
          <w:sz w:val="24"/>
          <w:szCs w:val="24"/>
          <w:lang w:val="pt-BR"/>
        </w:rPr>
        <w:t>https://docs.google.com/forms/d/e/1FAIpQLSeLSEdw1gglkUYQ_idVkFXLX6OR4jsacgOIAHZ1UsBt7nc6GA/viewform?usp=sf_link</w:t>
      </w:r>
      <w:r>
        <w:rPr>
          <w:rFonts w:hint="default" w:ascii="Arial" w:hAnsi="Arial"/>
          <w:b w:val="0"/>
          <w:bCs w:val="0"/>
          <w:sz w:val="24"/>
          <w:szCs w:val="24"/>
          <w:lang w:val="pt-BR"/>
        </w:rPr>
        <w:fldChar w:fldCharType="end"/>
      </w:r>
      <w:r>
        <w:rPr>
          <w:rFonts w:hint="default" w:ascii="Arial" w:hAnsi="Arial"/>
          <w:b w:val="0"/>
          <w:bCs w:val="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DAS CONSIDERAÇÕES FINAIS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Eventuais situações não prevista por este edital serão analisadas por este ERI.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/>
          <w:b w:val="0"/>
          <w:bCs w:val="0"/>
          <w:sz w:val="24"/>
          <w:szCs w:val="24"/>
          <w:lang w:val="pt-BR"/>
        </w:rPr>
        <w:t>Ponta Grossa, 26</w:t>
      </w:r>
      <w:bookmarkStart w:id="0" w:name="_GoBack"/>
      <w:bookmarkEnd w:id="0"/>
      <w:r>
        <w:rPr>
          <w:rFonts w:hint="default" w:ascii="Arial" w:hAnsi="Arial"/>
          <w:b w:val="0"/>
          <w:bCs w:val="0"/>
          <w:sz w:val="24"/>
          <w:szCs w:val="24"/>
          <w:lang w:val="pt-BR"/>
        </w:rPr>
        <w:t xml:space="preserve"> de Outubro de 2022.</w:t>
      </w: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right"/>
        <w:rPr>
          <w:rFonts w:hint="default" w:ascii="Arial" w:hAnsi="Arial"/>
          <w:b w:val="0"/>
          <w:bCs w:val="0"/>
          <w:sz w:val="24"/>
          <w:szCs w:val="24"/>
          <w:lang w:val="pt-BR"/>
        </w:rPr>
      </w:pPr>
    </w:p>
    <w:p>
      <w:pPr>
        <w:pStyle w:val="5"/>
        <w:ind w:right="415"/>
        <w:jc w:val="center"/>
        <w:rPr>
          <w:rFonts w:ascii="Times New Roman"/>
        </w:rPr>
      </w:pPr>
      <w:r>
        <w:rPr>
          <w:rFonts w:ascii="Times New Roman"/>
          <w:color w:val="B6B6B6"/>
        </w:rPr>
        <w:t>ASSINADO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NO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ORIGINAL</w:t>
      </w:r>
    </w:p>
    <w:p>
      <w:pPr>
        <w:spacing w:before="43" w:line="276" w:lineRule="auto"/>
        <w:ind w:right="156"/>
        <w:jc w:val="center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b/>
          <w:sz w:val="24"/>
        </w:rPr>
        <w:t>Sulany Silveira dos Santos</w:t>
      </w:r>
    </w:p>
    <w:p>
      <w:pPr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Diretora do Escritório de Relações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Internacionais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pStyle w:val="5"/>
        <w:ind w:right="415"/>
        <w:jc w:val="center"/>
        <w:rPr>
          <w:rFonts w:ascii="Times New Roman"/>
        </w:rPr>
      </w:pPr>
      <w:r>
        <w:rPr>
          <w:rFonts w:ascii="Times New Roman"/>
          <w:color w:val="B6B6B6"/>
        </w:rPr>
        <w:t>ASSINADO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NO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ORIGINAL</w:t>
      </w:r>
    </w:p>
    <w:p>
      <w:pPr>
        <w:spacing w:before="43" w:line="276" w:lineRule="auto"/>
        <w:ind w:right="156"/>
        <w:jc w:val="center"/>
        <w:rPr>
          <w:rFonts w:hint="default" w:ascii="Times New Roman" w:hAnsi="Times New Roman"/>
          <w:b/>
          <w:sz w:val="24"/>
          <w:lang w:val="pt-BR"/>
        </w:rPr>
      </w:pPr>
      <w:r>
        <w:rPr>
          <w:rFonts w:ascii="Times New Roman" w:hAnsi="Times New Roman"/>
          <w:b/>
          <w:sz w:val="24"/>
        </w:rPr>
        <w:t>Miguel Archanjo de Freitas Junior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sz w:val="24"/>
          <w:lang w:val="pt-BR"/>
        </w:rPr>
      </w:pPr>
      <w:r>
        <w:rPr>
          <w:rFonts w:hint="default" w:ascii="Times New Roman" w:hAnsi="Times New Roman"/>
          <w:sz w:val="24"/>
          <w:lang w:val="pt-BR"/>
        </w:rPr>
        <w:t>Pró-Reitor de Graduação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pt-BR"/>
      </w:rPr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464820" cy="354965"/>
          <wp:effectExtent l="0" t="0" r="11430" b="6985"/>
          <wp:docPr id="11" name="Imagem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" cy="354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SimSun" w:hAnsi="SimSun" w:eastAsia="SimSun" w:cs="SimSun"/>
        <w:sz w:val="24"/>
        <w:szCs w:val="24"/>
        <w:lang w:val="pt-BR"/>
      </w:rPr>
      <w:tab/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612775" cy="341630"/>
          <wp:effectExtent l="0" t="0" r="15875" b="1270"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775" cy="3416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40005</wp:posOffset>
          </wp:positionV>
          <wp:extent cx="578485" cy="339725"/>
          <wp:effectExtent l="0" t="0" r="12065" b="3175"/>
          <wp:wrapNone/>
          <wp:docPr id="12" name="Imagem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4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8485" cy="339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SimSun" w:hAnsi="SimSun" w:eastAsia="SimSun" w:cs="SimSun"/>
        <w:sz w:val="24"/>
        <w:szCs w:val="24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8B5A6"/>
    <w:multiLevelType w:val="multilevel"/>
    <w:tmpl w:val="ED88B5A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434BC"/>
    <w:rsid w:val="0AE634FD"/>
    <w:rsid w:val="10B25D63"/>
    <w:rsid w:val="19C12043"/>
    <w:rsid w:val="452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2022-10-07T14:43:00Z</dcterms:created>
  <dc:creator>3100120006012</dc:creator>
  <cp:lastModifiedBy>3100120006012</cp:lastModifiedBy>
  <cp:lastPrinted>2022-10-11T19:07:00Z</cp:lastPrinted>
  <dcterms:modified xsi:type="dcterms:W3CDTF">2022-10-26T17:50:14Z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B7D41343349A41CC94DA18A559A29448</vt:lpwstr>
  </property>
</Properties>
</file>