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6E" w:rsidRDefault="0093576E" w:rsidP="008E5A31">
      <w:pPr>
        <w:pStyle w:val="Normal1"/>
        <w:spacing w:before="223" w:line="360" w:lineRule="auto"/>
        <w:jc w:val="center"/>
        <w:rPr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EDITAL N° 18/2018 PPGECEM - UEPG</w:t>
      </w:r>
    </w:p>
    <w:p w:rsidR="0093576E" w:rsidRDefault="0093576E" w:rsidP="008E5A31">
      <w:pPr>
        <w:pStyle w:val="Normal1"/>
        <w:spacing w:before="9" w:line="360" w:lineRule="auto"/>
        <w:rPr>
          <w:color w:val="auto"/>
        </w:rPr>
      </w:pPr>
    </w:p>
    <w:p w:rsidR="0093576E" w:rsidRDefault="0093576E" w:rsidP="008E5A31">
      <w:pPr>
        <w:pStyle w:val="Normal1"/>
        <w:spacing w:line="360" w:lineRule="auto"/>
        <w:jc w:val="both"/>
        <w:rPr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ABERTURA DE SELEÇÃO DE BOLSISTA DO CURSO DE MESTRADO ACADÊMICO EM ENSINO DE CIÊNCIAS E EDUCAÇÃO MATEMÁTICA DA UNIVERSIDADE ESTADUAL DE PONTA GROSSA</w:t>
      </w:r>
    </w:p>
    <w:p w:rsidR="0093576E" w:rsidRDefault="0093576E" w:rsidP="008E5A31">
      <w:pPr>
        <w:pStyle w:val="Normal1"/>
        <w:spacing w:line="360" w:lineRule="auto"/>
        <w:jc w:val="both"/>
        <w:rPr>
          <w:color w:val="auto"/>
        </w:rPr>
      </w:pPr>
    </w:p>
    <w:p w:rsidR="0093576E" w:rsidRDefault="0093576E" w:rsidP="008E5A31">
      <w:pPr>
        <w:pStyle w:val="Normal1"/>
        <w:spacing w:before="3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Áreas de concentração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93576E" w:rsidRDefault="0093576E" w:rsidP="008E5A31">
      <w:pPr>
        <w:pStyle w:val="Normal1"/>
        <w:spacing w:before="3"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Espaços Formais e Não Formais no Ensino de Ciências</w:t>
      </w:r>
    </w:p>
    <w:p w:rsidR="0093576E" w:rsidRDefault="0093576E" w:rsidP="008E5A31">
      <w:pPr>
        <w:pStyle w:val="Normal1"/>
        <w:spacing w:before="3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Formação de Professores e Ensino de Ciências</w:t>
      </w:r>
    </w:p>
    <w:p w:rsidR="0093576E" w:rsidRDefault="0093576E" w:rsidP="008E5A31">
      <w:pPr>
        <w:pStyle w:val="Normal1"/>
        <w:spacing w:line="360" w:lineRule="auto"/>
        <w:rPr>
          <w:color w:val="auto"/>
        </w:rPr>
      </w:pPr>
    </w:p>
    <w:p w:rsidR="0093576E" w:rsidRDefault="0093576E" w:rsidP="008E5A31">
      <w:pPr>
        <w:pStyle w:val="Normal1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DO DIREITO A PARTICIPAR DA SELEÇÃO E DOS DEVERES DO BOLSISTA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>Tem direito a concorrer ao Processo de Seleção os alunos regulares e que se enquadrem nos requisitos do Art. 9º da Portaria Capes nº 76, de 14 de abril de 2010.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>A Portaria Capes Nº 76, de 14 de abril de 2010 discrimina as exi</w:t>
      </w:r>
      <w:r>
        <w:rPr>
          <w:rFonts w:ascii="Arial" w:hAnsi="Arial" w:cs="Arial"/>
          <w:color w:val="auto"/>
          <w:sz w:val="24"/>
          <w:szCs w:val="24"/>
        </w:rPr>
        <w:t>gências para concorrer a bolsa: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Art. 9º. Exigir-se-á do pós-graduando, para concessão de bolsa de estudos: 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I -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dedicação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integral às atividades do programa de pós-graduação; 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II -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quando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possuir vínculo empregatício, estar liberado das atividades profissionais e sem percepção de vencimentos; 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III - comprovar desempenho acadêmico satisfatório, consoante às normas definidas pela instituição promotora do curso; 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IV -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não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possuir qualquer relação de trabalho com a instituição promotora do programa de Pós-Graduação;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V -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realizar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estágio de docência de acordo com o estabelecid</w:t>
      </w:r>
      <w:r>
        <w:rPr>
          <w:rFonts w:ascii="Arial" w:hAnsi="Arial" w:cs="Arial"/>
          <w:color w:val="auto"/>
          <w:sz w:val="24"/>
          <w:szCs w:val="24"/>
        </w:rPr>
        <w:t>o no art. 18 deste regulamento;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VI -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não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ser aluno em</w:t>
      </w:r>
      <w:r>
        <w:rPr>
          <w:rFonts w:ascii="Arial" w:hAnsi="Arial" w:cs="Arial"/>
          <w:color w:val="auto"/>
          <w:sz w:val="24"/>
          <w:szCs w:val="24"/>
        </w:rPr>
        <w:t xml:space="preserve"> programa de residência médica;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lastRenderedPageBreak/>
        <w:t>VII – quando servidor público, somente os estáveis poderão ser beneficiados com bolsas de mestrado e doutorado, conforme disposto no art. 318 da Lei 11.907, de 02 de fevereiro de 2009;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>VIII – os servidores públicos beneficiados com bolsas de mestrado e doutorado deverão permanecer no exercício de suas funções, após o seu retorno, por um período igual ao de afastamento concedido (§ 4º, art. 96-A, acrescido pelo Art. 318 da Lei nº 11.907, de 02 de fevereiro de 2009 que deu nova redação à Lei 8.1</w:t>
      </w:r>
      <w:r>
        <w:rPr>
          <w:rFonts w:ascii="Arial" w:hAnsi="Arial" w:cs="Arial"/>
          <w:color w:val="auto"/>
          <w:sz w:val="24"/>
          <w:szCs w:val="24"/>
        </w:rPr>
        <w:t>12, de 11 de dezembro de 1990);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IX -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ser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classificado no processo seletivo especialmente instaurado pela Instituição de Ensino Supe</w:t>
      </w:r>
      <w:r>
        <w:rPr>
          <w:rFonts w:ascii="Arial" w:hAnsi="Arial" w:cs="Arial"/>
          <w:color w:val="auto"/>
          <w:sz w:val="24"/>
          <w:szCs w:val="24"/>
        </w:rPr>
        <w:t>rior em que se realiza o curso;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X – </w:t>
      </w:r>
      <w:proofErr w:type="gramStart"/>
      <w:r w:rsidRPr="00551C01">
        <w:rPr>
          <w:rFonts w:ascii="Arial" w:hAnsi="Arial" w:cs="Arial"/>
          <w:color w:val="auto"/>
          <w:sz w:val="24"/>
          <w:szCs w:val="24"/>
        </w:rPr>
        <w:t>fixar</w:t>
      </w:r>
      <w:proofErr w:type="gramEnd"/>
      <w:r w:rsidRPr="00551C01">
        <w:rPr>
          <w:rFonts w:ascii="Arial" w:hAnsi="Arial" w:cs="Arial"/>
          <w:color w:val="auto"/>
          <w:sz w:val="24"/>
          <w:szCs w:val="24"/>
        </w:rPr>
        <w:t xml:space="preserve"> residência </w:t>
      </w:r>
      <w:r>
        <w:rPr>
          <w:rFonts w:ascii="Arial" w:hAnsi="Arial" w:cs="Arial"/>
          <w:color w:val="auto"/>
          <w:sz w:val="24"/>
          <w:szCs w:val="24"/>
        </w:rPr>
        <w:t>na cidade onde realiza o curso;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>XI - não acumular a percepção da bolsa com qualquer modalidade de auxílio ou bolsa de outro programa da CAPES, de outra agência de fomento pública, nacional ou internacional, ou empresa púb</w:t>
      </w:r>
      <w:r>
        <w:rPr>
          <w:rFonts w:ascii="Arial" w:hAnsi="Arial" w:cs="Arial"/>
          <w:color w:val="auto"/>
          <w:sz w:val="24"/>
          <w:szCs w:val="24"/>
        </w:rPr>
        <w:t>lica ou privada, excetuando-se: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a) poderá ser admitido como bolsista de mestrado ou doutorado, o </w:t>
      </w:r>
      <w:proofErr w:type="spellStart"/>
      <w:r w:rsidRPr="00551C01">
        <w:rPr>
          <w:rFonts w:ascii="Arial" w:hAnsi="Arial" w:cs="Arial"/>
          <w:color w:val="auto"/>
          <w:sz w:val="24"/>
          <w:szCs w:val="24"/>
        </w:rPr>
        <w:t>pósgraduando</w:t>
      </w:r>
      <w:proofErr w:type="spellEnd"/>
      <w:r w:rsidRPr="00551C01">
        <w:rPr>
          <w:rFonts w:ascii="Arial" w:hAnsi="Arial" w:cs="Arial"/>
          <w:color w:val="auto"/>
          <w:sz w:val="24"/>
          <w:szCs w:val="24"/>
        </w:rPr>
        <w:t xml:space="preserve"> que perceba remuneração bruta inferior ao valor da bolsa da respectiva modalidade, decorrente de vínculo funcional com a rede pública de ensino básico ou na área de saúde coletiva, desde que liberado integralmente da atividade profissional e, nesse último caso, </w:t>
      </w:r>
      <w:proofErr w:type="spellStart"/>
      <w:r w:rsidRPr="00551C01">
        <w:rPr>
          <w:rFonts w:ascii="Arial" w:hAnsi="Arial" w:cs="Arial"/>
          <w:color w:val="auto"/>
          <w:sz w:val="24"/>
          <w:szCs w:val="24"/>
        </w:rPr>
        <w:t>esteja</w:t>
      </w:r>
      <w:proofErr w:type="spellEnd"/>
      <w:r w:rsidRPr="00551C01">
        <w:rPr>
          <w:rFonts w:ascii="Arial" w:hAnsi="Arial" w:cs="Arial"/>
          <w:color w:val="auto"/>
          <w:sz w:val="24"/>
          <w:szCs w:val="24"/>
        </w:rPr>
        <w:t xml:space="preserve"> cursando a </w:t>
      </w:r>
      <w:proofErr w:type="spellStart"/>
      <w:r w:rsidRPr="00551C01">
        <w:rPr>
          <w:rFonts w:ascii="Arial" w:hAnsi="Arial" w:cs="Arial"/>
          <w:color w:val="auto"/>
          <w:sz w:val="24"/>
          <w:szCs w:val="24"/>
        </w:rPr>
        <w:t>pósgraduação</w:t>
      </w:r>
      <w:proofErr w:type="spellEnd"/>
      <w:r w:rsidRPr="00551C01">
        <w:rPr>
          <w:rFonts w:ascii="Arial" w:hAnsi="Arial" w:cs="Arial"/>
          <w:color w:val="auto"/>
          <w:sz w:val="24"/>
          <w:szCs w:val="24"/>
        </w:rPr>
        <w:t xml:space="preserve"> na respectiva área;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51C01">
        <w:rPr>
          <w:rFonts w:ascii="Arial" w:hAnsi="Arial" w:cs="Arial"/>
          <w:color w:val="auto"/>
          <w:sz w:val="24"/>
          <w:szCs w:val="24"/>
        </w:rPr>
        <w:t xml:space="preserve">b) os bolsistas da CAPES, matriculados em programas de pós-graduação no país, selecionados para atuarem como professores substitutos nas instituições públicas de ensino superior, com a devida anuência do seu orientador e autorização da Comissão de Bolsas CAPES/DS do programa de </w:t>
      </w:r>
      <w:proofErr w:type="spellStart"/>
      <w:r w:rsidRPr="00551C01">
        <w:rPr>
          <w:rFonts w:ascii="Arial" w:hAnsi="Arial" w:cs="Arial"/>
          <w:color w:val="auto"/>
          <w:sz w:val="24"/>
          <w:szCs w:val="24"/>
        </w:rPr>
        <w:t>pósgraduação</w:t>
      </w:r>
      <w:proofErr w:type="spellEnd"/>
      <w:r w:rsidRPr="00551C01">
        <w:rPr>
          <w:rFonts w:ascii="Arial" w:hAnsi="Arial" w:cs="Arial"/>
          <w:color w:val="auto"/>
          <w:sz w:val="24"/>
          <w:szCs w:val="24"/>
        </w:rPr>
        <w:t>, terão preservadas as bolsas de estudo. No entanto, aqueles que já se encontram atuando como professores substitutos não poderão ser contemplados com bolsas do Programa de Demanda Social;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c) conforme estabelecido pela Portaria Conjunta Nº. 1 Capes/CNPq, de 12/12/2007, os bolsistas CAPES, matriculados em programas de pós-graduação no país, poderão receber bolsa da Universidade Aberta do Brasil – </w:t>
      </w:r>
      <w:r>
        <w:rPr>
          <w:rFonts w:ascii="Arial" w:hAnsi="Arial" w:cs="Arial"/>
          <w:color w:val="auto"/>
          <w:sz w:val="24"/>
          <w:szCs w:val="24"/>
        </w:rPr>
        <w:lastRenderedPageBreak/>
        <w:t>UAB, quando atuarem como tutores. Em relação aos demais agentes da UAB, não será permitido o acúmulo dessas bolsas.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Parágrafo único. A inobservância pela IES dos requisitos deste artigo acarretará a imediata interrupção dos repasses e a restituição à CAPES dos recursos aplicados irregularmente, bem como a retirada da bolsa utilizada indevidamente. 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Ao ser contemplado com Bolsa de Estudos, o pós-graduando ass</w:t>
      </w:r>
      <w:r>
        <w:rPr>
          <w:rFonts w:ascii="Arial" w:hAnsi="Arial" w:cs="Arial"/>
          <w:color w:val="auto"/>
          <w:sz w:val="24"/>
          <w:szCs w:val="24"/>
        </w:rPr>
        <w:t>ume os seguintes compromissos: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I - Defender a Dissertação de Mestrado no prazo de 24 (vinte e quatro) meses, mesmo que não tenha recebido</w:t>
      </w:r>
      <w:r>
        <w:rPr>
          <w:rFonts w:ascii="Arial" w:hAnsi="Arial" w:cs="Arial"/>
          <w:color w:val="auto"/>
          <w:sz w:val="24"/>
          <w:szCs w:val="24"/>
        </w:rPr>
        <w:t xml:space="preserve"> Bolsa desde o início do Curso;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II – Elaborar relatórios s</w:t>
      </w:r>
      <w:r>
        <w:rPr>
          <w:rFonts w:ascii="Arial" w:hAnsi="Arial" w:cs="Arial"/>
          <w:color w:val="auto"/>
          <w:sz w:val="24"/>
          <w:szCs w:val="24"/>
        </w:rPr>
        <w:t>emestrais, no prazo estipulado;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III – Colaborar com atividades acadêmicas, quando solicitado pela Coordenação do PPGECEM.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A Comissão de Bolsas do PPGECEM restringe o direito à inscrição aos alunos que cumprir</w:t>
      </w:r>
      <w:r>
        <w:rPr>
          <w:rFonts w:ascii="Arial" w:hAnsi="Arial" w:cs="Arial"/>
          <w:color w:val="auto"/>
          <w:sz w:val="24"/>
          <w:szCs w:val="24"/>
        </w:rPr>
        <w:t>em com os seguintes requisitos: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a) ser aluno regular do mestrado em PPGECEM;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 xml:space="preserve">b) estar matriculado no </w:t>
      </w:r>
      <w:r>
        <w:rPr>
          <w:rFonts w:ascii="Arial" w:hAnsi="Arial" w:cs="Arial"/>
          <w:color w:val="auto"/>
          <w:sz w:val="24"/>
          <w:szCs w:val="24"/>
        </w:rPr>
        <w:t>segundo</w:t>
      </w:r>
      <w:r w:rsidRPr="00E324FE">
        <w:rPr>
          <w:rFonts w:ascii="Arial" w:hAnsi="Arial" w:cs="Arial"/>
          <w:color w:val="auto"/>
          <w:sz w:val="24"/>
          <w:szCs w:val="24"/>
        </w:rPr>
        <w:t xml:space="preserve"> semestre de 2018;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c) ter conceitos A ou B em todas as disciplinas cursadas (</w:t>
      </w:r>
      <w:r>
        <w:rPr>
          <w:rFonts w:ascii="Arial" w:hAnsi="Arial" w:cs="Arial"/>
          <w:color w:val="auto"/>
          <w:sz w:val="24"/>
          <w:szCs w:val="24"/>
        </w:rPr>
        <w:t>critério válido</w:t>
      </w:r>
      <w:r w:rsidRPr="00E324FE">
        <w:rPr>
          <w:rFonts w:ascii="Arial" w:hAnsi="Arial" w:cs="Arial"/>
          <w:color w:val="auto"/>
          <w:sz w:val="24"/>
          <w:szCs w:val="24"/>
        </w:rPr>
        <w:t xml:space="preserve"> para ingressantes no ano de 2017</w:t>
      </w:r>
      <w:r>
        <w:rPr>
          <w:rFonts w:ascii="Arial" w:hAnsi="Arial" w:cs="Arial"/>
          <w:color w:val="auto"/>
          <w:sz w:val="24"/>
          <w:szCs w:val="24"/>
        </w:rPr>
        <w:t xml:space="preserve"> e no processo seletivo 2018.1</w:t>
      </w:r>
      <w:r w:rsidRPr="00E324FE">
        <w:rPr>
          <w:rFonts w:ascii="Arial" w:hAnsi="Arial" w:cs="Arial"/>
          <w:color w:val="auto"/>
          <w:sz w:val="24"/>
          <w:szCs w:val="24"/>
        </w:rPr>
        <w:t>); d) não ter vínculo empregatício no ato da inscrição (comprovado por meio de declaração pessoal conforme anexo II);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 INSCRIÇÃO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1EC1">
        <w:rPr>
          <w:rFonts w:ascii="Arial" w:hAnsi="Arial" w:cs="Arial"/>
          <w:color w:val="auto"/>
          <w:sz w:val="24"/>
          <w:szCs w:val="24"/>
        </w:rPr>
        <w:t>Os interessados na obtenção de Bolsas de Mestrado do Programa de Pós-Graduação em Ensino de Ciências e Educação Matemática da UEPG deverão entregar, no prazo estipulado pela Coorde</w:t>
      </w:r>
      <w:r>
        <w:rPr>
          <w:rFonts w:ascii="Arial" w:hAnsi="Arial" w:cs="Arial"/>
          <w:color w:val="auto"/>
          <w:sz w:val="24"/>
          <w:szCs w:val="24"/>
        </w:rPr>
        <w:t>nação e pela Comissão de Bolsas, os seguintes documentos:</w:t>
      </w:r>
    </w:p>
    <w:p w:rsidR="0093576E" w:rsidRDefault="0093576E" w:rsidP="00174012">
      <w:pPr>
        <w:pStyle w:val="Normal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Requerimento de solicitação de bolsa (anexo I);</w:t>
      </w:r>
    </w:p>
    <w:p w:rsidR="0093576E" w:rsidRDefault="0093576E" w:rsidP="00174012">
      <w:pPr>
        <w:pStyle w:val="Normal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lastRenderedPageBreak/>
        <w:t>Declaração de que não possui vínculo empregatício (anexo II);</w:t>
      </w:r>
    </w:p>
    <w:p w:rsidR="0093576E" w:rsidRDefault="0093576E" w:rsidP="00174012">
      <w:pPr>
        <w:pStyle w:val="Normal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Ficha de dados do currículo Lattes (anexo III) devidamente preenchida;</w:t>
      </w:r>
    </w:p>
    <w:p w:rsidR="0093576E" w:rsidRDefault="0093576E" w:rsidP="00174012">
      <w:pPr>
        <w:pStyle w:val="Normal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Cópia atualizada do Currículo Lattes e comprovantes de produção indicados na ficha de dados.</w:t>
      </w:r>
    </w:p>
    <w:p w:rsidR="0093576E" w:rsidRDefault="0093576E" w:rsidP="00174012">
      <w:pPr>
        <w:pStyle w:val="Normal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Cópia do histórico escolar do curso de graduação.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Deverão ser utilizados como documentos comprobatórios do ane</w:t>
      </w:r>
      <w:r>
        <w:rPr>
          <w:rFonts w:ascii="Arial" w:hAnsi="Arial" w:cs="Arial"/>
          <w:color w:val="auto"/>
          <w:sz w:val="24"/>
          <w:szCs w:val="24"/>
        </w:rPr>
        <w:t>xo III os seguintes documentos: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) da primeira página do artigo;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b) da primeira página do capítulo de livro, sumário</w:t>
      </w:r>
      <w:r>
        <w:rPr>
          <w:rFonts w:ascii="Arial" w:hAnsi="Arial" w:cs="Arial"/>
          <w:color w:val="auto"/>
          <w:sz w:val="24"/>
          <w:szCs w:val="24"/>
        </w:rPr>
        <w:t xml:space="preserve"> e ficha catalográfica da obra;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c) do resumo ou trabalho completo e respectivo certificado de apresentação. Não serão aceitos certificados de participação em even</w:t>
      </w:r>
      <w:r>
        <w:rPr>
          <w:rFonts w:ascii="Arial" w:hAnsi="Arial" w:cs="Arial"/>
          <w:color w:val="auto"/>
          <w:sz w:val="24"/>
          <w:szCs w:val="24"/>
        </w:rPr>
        <w:t>to sem publicação e vice-versa.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>Todas as informações são de inteira responsabilidade do declarante e os candidatos contemplados deverão apresentar, quando solicitado, os documentos originais à Co</w:t>
      </w:r>
      <w:r>
        <w:rPr>
          <w:rFonts w:ascii="Arial" w:hAnsi="Arial" w:cs="Arial"/>
          <w:color w:val="auto"/>
          <w:sz w:val="24"/>
          <w:szCs w:val="24"/>
        </w:rPr>
        <w:t>missão de Bolsas.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 xml:space="preserve">No caso de mesma pontuação entre candidatos, o critério para o desempate será o candidato possuir cadastro atualizado no </w:t>
      </w:r>
      <w:proofErr w:type="spellStart"/>
      <w:r w:rsidRPr="00E324FE">
        <w:rPr>
          <w:rFonts w:ascii="Arial" w:hAnsi="Arial" w:cs="Arial"/>
          <w:color w:val="auto"/>
          <w:sz w:val="24"/>
          <w:szCs w:val="24"/>
        </w:rPr>
        <w:t>CadÚnico</w:t>
      </w:r>
      <w:proofErr w:type="spellEnd"/>
      <w:r w:rsidRPr="00E324FE">
        <w:rPr>
          <w:rFonts w:ascii="Arial" w:hAnsi="Arial" w:cs="Arial"/>
          <w:color w:val="auto"/>
          <w:sz w:val="24"/>
          <w:szCs w:val="24"/>
        </w:rPr>
        <w:t xml:space="preserve"> e, se persistir o empate, maior nota da</w:t>
      </w:r>
      <w:r>
        <w:rPr>
          <w:rFonts w:ascii="Arial" w:hAnsi="Arial" w:cs="Arial"/>
          <w:color w:val="auto"/>
          <w:sz w:val="24"/>
          <w:szCs w:val="24"/>
        </w:rPr>
        <w:t xml:space="preserve"> avaliação do currículo Lattes.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324FE">
        <w:rPr>
          <w:rFonts w:ascii="Arial" w:hAnsi="Arial" w:cs="Arial"/>
          <w:color w:val="auto"/>
          <w:sz w:val="24"/>
          <w:szCs w:val="24"/>
        </w:rPr>
        <w:t xml:space="preserve">Os candidatos às bolsas deverão formalizar sua intenção mediante entrega dos anexos preenchidos junto a Secretaria do PPGECEM (Prédio PDE, Sala 11). A inscrição </w:t>
      </w:r>
      <w:r w:rsidRPr="0046118C">
        <w:rPr>
          <w:rFonts w:ascii="Arial" w:hAnsi="Arial" w:cs="Arial"/>
          <w:color w:val="auto"/>
          <w:sz w:val="24"/>
          <w:szCs w:val="24"/>
        </w:rPr>
        <w:t>deve ser feita no período de 08 a 09 de outubro de 2018, das 08h30 às 11h30.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DOS CRITÉRIOS DE SELEÇÃO</w:t>
      </w:r>
    </w:p>
    <w:p w:rsidR="0093576E" w:rsidRPr="00201381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01381">
        <w:rPr>
          <w:rFonts w:ascii="Arial" w:hAnsi="Arial" w:cs="Arial"/>
          <w:color w:val="auto"/>
          <w:sz w:val="24"/>
          <w:szCs w:val="24"/>
        </w:rPr>
        <w:t>Os critérios a serem adotados pela Comissão de Bolsas para a concessão de bolsas serão:</w:t>
      </w:r>
    </w:p>
    <w:p w:rsidR="0093576E" w:rsidRPr="00201381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01381">
        <w:rPr>
          <w:rFonts w:ascii="Arial" w:hAnsi="Arial" w:cs="Arial"/>
          <w:color w:val="auto"/>
          <w:sz w:val="24"/>
          <w:szCs w:val="24"/>
        </w:rPr>
        <w:t xml:space="preserve">I – </w:t>
      </w:r>
      <w:r>
        <w:rPr>
          <w:rFonts w:ascii="Arial" w:hAnsi="Arial" w:cs="Arial"/>
          <w:color w:val="auto"/>
          <w:sz w:val="24"/>
          <w:szCs w:val="24"/>
        </w:rPr>
        <w:t>Análise do currículo Lattes, correspondendo a 60% da pontuação</w:t>
      </w:r>
      <w:r w:rsidRPr="00201381">
        <w:rPr>
          <w:rFonts w:ascii="Arial" w:hAnsi="Arial" w:cs="Arial"/>
          <w:color w:val="auto"/>
          <w:sz w:val="24"/>
          <w:szCs w:val="24"/>
        </w:rPr>
        <w:t>;</w:t>
      </w:r>
    </w:p>
    <w:p w:rsidR="0093576E" w:rsidRPr="00201381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01381">
        <w:rPr>
          <w:rFonts w:ascii="Arial" w:hAnsi="Arial" w:cs="Arial"/>
          <w:color w:val="auto"/>
          <w:sz w:val="24"/>
          <w:szCs w:val="24"/>
        </w:rPr>
        <w:t xml:space="preserve">II – </w:t>
      </w:r>
      <w:r>
        <w:rPr>
          <w:rFonts w:ascii="Arial" w:hAnsi="Arial" w:cs="Arial"/>
          <w:color w:val="auto"/>
          <w:sz w:val="24"/>
          <w:szCs w:val="24"/>
        </w:rPr>
        <w:t>Análise do histórico escolar, correspondendo a 40% da pontuação.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DOS RESULTADOS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01381">
        <w:rPr>
          <w:rFonts w:ascii="Arial" w:hAnsi="Arial" w:cs="Arial"/>
          <w:color w:val="auto"/>
          <w:sz w:val="24"/>
          <w:szCs w:val="24"/>
        </w:rPr>
        <w:lastRenderedPageBreak/>
        <w:t>O resultado</w:t>
      </w:r>
      <w:r>
        <w:rPr>
          <w:rFonts w:ascii="Arial" w:hAnsi="Arial" w:cs="Arial"/>
          <w:color w:val="auto"/>
          <w:sz w:val="24"/>
          <w:szCs w:val="24"/>
        </w:rPr>
        <w:t xml:space="preserve"> será</w:t>
      </w:r>
      <w:r w:rsidRPr="00201381">
        <w:rPr>
          <w:rFonts w:ascii="Arial" w:hAnsi="Arial" w:cs="Arial"/>
          <w:color w:val="auto"/>
          <w:sz w:val="24"/>
          <w:szCs w:val="24"/>
        </w:rPr>
        <w:t xml:space="preserve"> publicado em edital até dia </w:t>
      </w:r>
      <w:r>
        <w:rPr>
          <w:rFonts w:ascii="Arial" w:hAnsi="Arial" w:cs="Arial"/>
          <w:color w:val="auto"/>
          <w:sz w:val="24"/>
          <w:szCs w:val="24"/>
        </w:rPr>
        <w:t xml:space="preserve">16 de outubro </w:t>
      </w:r>
      <w:r w:rsidRPr="0046118C">
        <w:rPr>
          <w:rFonts w:ascii="Arial" w:hAnsi="Arial" w:cs="Arial"/>
          <w:color w:val="auto"/>
          <w:sz w:val="24"/>
          <w:szCs w:val="24"/>
        </w:rPr>
        <w:t>de 2018</w:t>
      </w:r>
      <w:r w:rsidRPr="00201381">
        <w:rPr>
          <w:rFonts w:ascii="Arial" w:hAnsi="Arial" w:cs="Arial"/>
          <w:color w:val="auto"/>
          <w:sz w:val="24"/>
          <w:szCs w:val="24"/>
        </w:rPr>
        <w:t>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DA IMPLANTAÇÃO DA BOLSA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6118C">
        <w:rPr>
          <w:rFonts w:ascii="Arial" w:hAnsi="Arial" w:cs="Arial"/>
          <w:color w:val="auto"/>
          <w:sz w:val="24"/>
          <w:szCs w:val="24"/>
        </w:rPr>
        <w:t>A implantação das bolsas obedecerá a ordem de classificação e ocorrerá</w:t>
      </w:r>
      <w:r>
        <w:rPr>
          <w:rFonts w:ascii="Arial" w:hAnsi="Arial" w:cs="Arial"/>
          <w:color w:val="auto"/>
          <w:sz w:val="24"/>
          <w:szCs w:val="24"/>
        </w:rPr>
        <w:t xml:space="preserve"> conforme forem disponibilizadas cotas de bolsas para o programa.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Esta seleção é válida até fevereiro de 2019, quando deve ser realizada nova classificação de candidatos à bolsistas.</w:t>
      </w:r>
    </w:p>
    <w:p w:rsidR="0093576E" w:rsidRDefault="0093576E" w:rsidP="008E5A31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3576E" w:rsidRDefault="0093576E" w:rsidP="008E5A31">
      <w:pPr>
        <w:pStyle w:val="Normal1"/>
        <w:spacing w:before="136" w:line="360" w:lineRule="auto"/>
        <w:ind w:left="567" w:hanging="567"/>
        <w:jc w:val="center"/>
        <w:rPr>
          <w:color w:val="auto"/>
        </w:rPr>
      </w:pPr>
      <w:r w:rsidRPr="00201381">
        <w:rPr>
          <w:rFonts w:ascii="Arial" w:hAnsi="Arial" w:cs="Arial"/>
          <w:color w:val="auto"/>
          <w:sz w:val="24"/>
          <w:szCs w:val="24"/>
        </w:rPr>
        <w:t xml:space="preserve">Ponta Grossa, </w:t>
      </w:r>
      <w:r>
        <w:rPr>
          <w:rFonts w:ascii="Arial" w:hAnsi="Arial" w:cs="Arial"/>
          <w:color w:val="auto"/>
          <w:sz w:val="24"/>
          <w:szCs w:val="24"/>
        </w:rPr>
        <w:t>03</w:t>
      </w:r>
      <w:r w:rsidRPr="00201381">
        <w:rPr>
          <w:rFonts w:ascii="Arial" w:hAnsi="Arial" w:cs="Arial"/>
          <w:color w:val="auto"/>
          <w:sz w:val="24"/>
          <w:szCs w:val="24"/>
        </w:rPr>
        <w:t xml:space="preserve"> de </w:t>
      </w:r>
      <w:r>
        <w:rPr>
          <w:rFonts w:ascii="Arial" w:hAnsi="Arial" w:cs="Arial"/>
          <w:color w:val="auto"/>
          <w:sz w:val="24"/>
          <w:szCs w:val="24"/>
        </w:rPr>
        <w:t>outubro</w:t>
      </w:r>
      <w:r w:rsidRPr="00201381">
        <w:rPr>
          <w:rFonts w:ascii="Arial" w:hAnsi="Arial" w:cs="Arial"/>
          <w:color w:val="auto"/>
          <w:sz w:val="24"/>
          <w:szCs w:val="24"/>
        </w:rPr>
        <w:t xml:space="preserve"> de 2018.</w:t>
      </w:r>
    </w:p>
    <w:p w:rsidR="0093576E" w:rsidRDefault="0093576E" w:rsidP="008E5A31">
      <w:pPr>
        <w:pStyle w:val="Ttulo1"/>
        <w:spacing w:line="360" w:lineRule="auto"/>
        <w:ind w:left="567" w:hanging="567"/>
        <w:jc w:val="center"/>
        <w:rPr>
          <w:color w:val="auto"/>
        </w:rPr>
      </w:pPr>
      <w:r>
        <w:rPr>
          <w:color w:val="auto"/>
        </w:rPr>
        <w:t>DÊ CIÊNCIA. PUBLIQUE-SE.</w:t>
      </w:r>
    </w:p>
    <w:p w:rsidR="0093576E" w:rsidRDefault="0093576E" w:rsidP="008E5A31">
      <w:pPr>
        <w:pStyle w:val="Normal1"/>
        <w:spacing w:line="360" w:lineRule="auto"/>
        <w:rPr>
          <w:color w:val="auto"/>
        </w:rPr>
      </w:pPr>
    </w:p>
    <w:p w:rsidR="0093576E" w:rsidRDefault="0093576E" w:rsidP="008E5A31">
      <w:pPr>
        <w:pStyle w:val="Normal1"/>
        <w:spacing w:line="360" w:lineRule="auto"/>
        <w:jc w:val="center"/>
        <w:rPr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assinado no original</w:t>
      </w:r>
    </w:p>
    <w:p w:rsidR="0093576E" w:rsidRDefault="0093576E" w:rsidP="008E5A31">
      <w:pPr>
        <w:pStyle w:val="Ttulo2"/>
        <w:spacing w:line="360" w:lineRule="auto"/>
        <w:ind w:left="0"/>
        <w:jc w:val="center"/>
        <w:rPr>
          <w:color w:val="auto"/>
        </w:rPr>
      </w:pPr>
      <w:r>
        <w:rPr>
          <w:rFonts w:ascii="Arial" w:hAnsi="Arial" w:cs="Arial"/>
          <w:color w:val="auto"/>
        </w:rPr>
        <w:t xml:space="preserve">Profa. Dra. Leila Inês </w:t>
      </w:r>
      <w:proofErr w:type="spellStart"/>
      <w:r>
        <w:rPr>
          <w:rFonts w:ascii="Arial" w:hAnsi="Arial" w:cs="Arial"/>
          <w:color w:val="auto"/>
        </w:rPr>
        <w:t>Follmann</w:t>
      </w:r>
      <w:proofErr w:type="spellEnd"/>
      <w:r>
        <w:rPr>
          <w:rFonts w:ascii="Arial" w:hAnsi="Arial" w:cs="Arial"/>
          <w:color w:val="auto"/>
        </w:rPr>
        <w:t xml:space="preserve"> Freire</w:t>
      </w:r>
    </w:p>
    <w:p w:rsidR="0093576E" w:rsidRDefault="0093576E" w:rsidP="008E5A31">
      <w:pPr>
        <w:pStyle w:val="Ttulo2"/>
        <w:spacing w:line="360" w:lineRule="auto"/>
        <w:ind w:left="0"/>
        <w:jc w:val="center"/>
        <w:rPr>
          <w:color w:val="auto"/>
        </w:rPr>
      </w:pPr>
      <w:r>
        <w:rPr>
          <w:rFonts w:ascii="Arial" w:hAnsi="Arial" w:cs="Arial"/>
          <w:color w:val="auto"/>
        </w:rPr>
        <w:t>Coordenadora do Programa de Pós-graduação em Ensino de Ciências e Educação Matemática (PPGECEM) - UEPG</w:t>
      </w:r>
    </w:p>
    <w:p w:rsidR="0093576E" w:rsidRDefault="0093576E" w:rsidP="008E5A31">
      <w:pPr>
        <w:pStyle w:val="Normal1"/>
        <w:spacing w:line="360" w:lineRule="auto"/>
        <w:jc w:val="center"/>
        <w:rPr>
          <w:color w:val="auto"/>
        </w:rPr>
      </w:pPr>
    </w:p>
    <w:p w:rsidR="0093576E" w:rsidRDefault="0093576E" w:rsidP="008E5A31">
      <w:pPr>
        <w:pStyle w:val="Normal1"/>
        <w:spacing w:line="360" w:lineRule="auto"/>
        <w:jc w:val="center"/>
        <w:rPr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assinado no original</w:t>
      </w:r>
    </w:p>
    <w:p w:rsidR="0093576E" w:rsidRDefault="0093576E" w:rsidP="008E5A31">
      <w:pPr>
        <w:pStyle w:val="Normal1"/>
        <w:spacing w:line="360" w:lineRule="auto"/>
        <w:jc w:val="center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Profa. Dra. Luciane Grossi</w:t>
      </w:r>
    </w:p>
    <w:p w:rsidR="0093576E" w:rsidRDefault="0093576E" w:rsidP="008E5A31">
      <w:pPr>
        <w:pStyle w:val="Normal1"/>
        <w:spacing w:line="360" w:lineRule="auto"/>
        <w:jc w:val="center"/>
        <w:rPr>
          <w:color w:val="auto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Vice-Coordenador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do Programa de Pós-graduação em Ensino de Ciências e Educação Matemática (PPGECEM) - UEPG</w:t>
      </w:r>
    </w:p>
    <w:p w:rsidR="0093576E" w:rsidRDefault="0093576E" w:rsidP="00904A6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br w:type="page"/>
      </w:r>
      <w:r w:rsidRPr="00904A6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color w:val="auto"/>
          <w:sz w:val="24"/>
          <w:szCs w:val="24"/>
        </w:rPr>
        <w:t>I</w:t>
      </w:r>
    </w:p>
    <w:p w:rsidR="0093576E" w:rsidRPr="00904A61" w:rsidRDefault="0093576E" w:rsidP="00904A6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04A61">
        <w:rPr>
          <w:rFonts w:ascii="Arial" w:hAnsi="Arial" w:cs="Arial"/>
          <w:b/>
          <w:bCs/>
          <w:color w:val="auto"/>
          <w:sz w:val="24"/>
          <w:szCs w:val="24"/>
        </w:rPr>
        <w:t>REQUERIMENTO DE SOLICITAÇÃO DE BOLSA DE</w:t>
      </w:r>
    </w:p>
    <w:p w:rsidR="0093576E" w:rsidRDefault="0093576E" w:rsidP="00904A6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04A61">
        <w:rPr>
          <w:rFonts w:ascii="Arial" w:hAnsi="Arial" w:cs="Arial"/>
          <w:b/>
          <w:bCs/>
          <w:color w:val="auto"/>
          <w:sz w:val="24"/>
          <w:szCs w:val="24"/>
        </w:rPr>
        <w:t>MESTRADO</w:t>
      </w:r>
    </w:p>
    <w:p w:rsidR="0093576E" w:rsidRPr="00904A61" w:rsidRDefault="0093576E" w:rsidP="00904A61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3576E" w:rsidRPr="00904A61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>Venho pelo presente, solicitar ao</w:t>
      </w:r>
      <w:r>
        <w:rPr>
          <w:rFonts w:ascii="Arial" w:hAnsi="Arial" w:cs="Arial"/>
          <w:color w:val="auto"/>
        </w:rPr>
        <w:t xml:space="preserve"> Programa de Pós-Graduação em Ensino de Ciências e Educação Matemática</w:t>
      </w:r>
      <w:r w:rsidRPr="00904A61">
        <w:rPr>
          <w:rFonts w:ascii="Arial" w:hAnsi="Arial" w:cs="Arial"/>
          <w:color w:val="auto"/>
        </w:rPr>
        <w:t xml:space="preserve"> da</w:t>
      </w:r>
      <w:r>
        <w:rPr>
          <w:rFonts w:ascii="Arial" w:hAnsi="Arial" w:cs="Arial"/>
          <w:color w:val="auto"/>
        </w:rPr>
        <w:t xml:space="preserve"> </w:t>
      </w:r>
      <w:r w:rsidRPr="00904A61">
        <w:rPr>
          <w:rFonts w:ascii="Arial" w:hAnsi="Arial" w:cs="Arial"/>
          <w:color w:val="auto"/>
        </w:rPr>
        <w:t>UEPG e à Comissão de Bolsas do PPGE</w:t>
      </w:r>
      <w:r>
        <w:rPr>
          <w:rFonts w:ascii="Arial" w:hAnsi="Arial" w:cs="Arial"/>
          <w:color w:val="auto"/>
        </w:rPr>
        <w:t xml:space="preserve">CEM, bolsa de estudo de Mestrado, </w:t>
      </w:r>
      <w:r w:rsidRPr="00904A61">
        <w:rPr>
          <w:rFonts w:ascii="Arial" w:hAnsi="Arial" w:cs="Arial"/>
          <w:color w:val="auto"/>
        </w:rPr>
        <w:t>assumindo o compromisso cumprir o plano de trabalho proposto e as demais exigências</w:t>
      </w:r>
      <w:r>
        <w:rPr>
          <w:rFonts w:ascii="Arial" w:hAnsi="Arial" w:cs="Arial"/>
          <w:color w:val="auto"/>
        </w:rPr>
        <w:t xml:space="preserve"> </w:t>
      </w:r>
      <w:r w:rsidRPr="00904A61">
        <w:rPr>
          <w:rFonts w:ascii="Arial" w:hAnsi="Arial" w:cs="Arial"/>
          <w:color w:val="auto"/>
        </w:rPr>
        <w:t>o PPGE</w:t>
      </w:r>
      <w:r>
        <w:rPr>
          <w:rFonts w:ascii="Arial" w:hAnsi="Arial" w:cs="Arial"/>
          <w:color w:val="auto"/>
        </w:rPr>
        <w:t xml:space="preserve">CEM em </w:t>
      </w:r>
      <w:r w:rsidRPr="00904A61">
        <w:rPr>
          <w:rFonts w:ascii="Arial" w:hAnsi="Arial" w:cs="Arial"/>
          <w:color w:val="auto"/>
        </w:rPr>
        <w:t>relação ao prazo de defesa, apresentação de relatórios e tarefas indicadas</w:t>
      </w:r>
      <w:r>
        <w:rPr>
          <w:rFonts w:ascii="Arial" w:hAnsi="Arial" w:cs="Arial"/>
          <w:color w:val="auto"/>
        </w:rPr>
        <w:t xml:space="preserve"> </w:t>
      </w:r>
      <w:r w:rsidRPr="00904A61">
        <w:rPr>
          <w:rFonts w:ascii="Arial" w:hAnsi="Arial" w:cs="Arial"/>
          <w:color w:val="auto"/>
        </w:rPr>
        <w:t>pela coordenação do Programa, conforme Portaria Capes nº 76, de 14 de abril de 2010 e</w:t>
      </w:r>
      <w:r>
        <w:rPr>
          <w:rFonts w:ascii="Arial" w:hAnsi="Arial" w:cs="Arial"/>
          <w:color w:val="auto"/>
        </w:rPr>
        <w:t xml:space="preserve"> demais informações presentes no edital 07/2018.</w:t>
      </w: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3576E" w:rsidRPr="00904A61" w:rsidRDefault="0093576E" w:rsidP="003062B6">
      <w:pPr>
        <w:pStyle w:val="Ttulo2"/>
        <w:spacing w:line="360" w:lineRule="auto"/>
        <w:ind w:left="0"/>
        <w:jc w:val="center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 xml:space="preserve">Ponta Grossa, __ de __________ </w:t>
      </w:r>
      <w:proofErr w:type="spellStart"/>
      <w:r w:rsidRPr="00904A61">
        <w:rPr>
          <w:rFonts w:ascii="Arial" w:hAnsi="Arial" w:cs="Arial"/>
          <w:color w:val="auto"/>
        </w:rPr>
        <w:t>de</w:t>
      </w:r>
      <w:proofErr w:type="spellEnd"/>
      <w:r w:rsidRPr="00904A61">
        <w:rPr>
          <w:rFonts w:ascii="Arial" w:hAnsi="Arial" w:cs="Arial"/>
          <w:color w:val="auto"/>
        </w:rPr>
        <w:t xml:space="preserve"> _________.</w:t>
      </w: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3576E" w:rsidRPr="00904A61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>Assinatura do aluno:_______________________________________</w:t>
      </w: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3576E" w:rsidRPr="00904A61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>De acordo do Orientador:___________________________________</w:t>
      </w: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3576E" w:rsidRPr="00904A61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>Telefones de contato: _____________________________________</w:t>
      </w: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93576E" w:rsidRDefault="0093576E" w:rsidP="00904A61">
      <w:pPr>
        <w:pStyle w:val="Ttulo2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>E-mail:_________________________________________________</w:t>
      </w:r>
    </w:p>
    <w:p w:rsidR="0093576E" w:rsidRDefault="0093576E" w:rsidP="003062B6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br w:type="page"/>
      </w:r>
      <w:r w:rsidRPr="00904A61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color w:val="auto"/>
          <w:sz w:val="24"/>
          <w:szCs w:val="24"/>
        </w:rPr>
        <w:t>II</w:t>
      </w:r>
    </w:p>
    <w:p w:rsidR="0093576E" w:rsidRPr="00904A61" w:rsidRDefault="0093576E" w:rsidP="003062B6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04A61">
        <w:rPr>
          <w:rFonts w:ascii="Arial" w:hAnsi="Arial" w:cs="Arial"/>
          <w:b/>
          <w:bCs/>
          <w:color w:val="auto"/>
          <w:sz w:val="24"/>
          <w:szCs w:val="24"/>
        </w:rPr>
        <w:t>DECLARAÇÃO DE NÃO POSSUIR VÍNCULO EMPREGATÍCIO OU OUTRA MODALIDADE DE BOLSA</w:t>
      </w:r>
    </w:p>
    <w:p w:rsidR="0093576E" w:rsidRPr="00904A61" w:rsidRDefault="0093576E" w:rsidP="003062B6">
      <w:pPr>
        <w:spacing w:line="36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062B6">
        <w:rPr>
          <w:rFonts w:ascii="Arial" w:hAnsi="Arial" w:cs="Arial"/>
          <w:color w:val="auto"/>
          <w:sz w:val="24"/>
          <w:szCs w:val="24"/>
        </w:rPr>
        <w:t>Eu, __________________________________, portador do RG _____________ e CPF _____________, declaro para os devidos fins não possuir qualquer vínculo empregatício ou usufruir de qualquer outra modalidade de bolsa acadêmica durante a inscrição e o período de vigência da bolsa</w:t>
      </w:r>
      <w:r>
        <w:rPr>
          <w:rFonts w:ascii="Arial" w:hAnsi="Arial" w:cs="Arial"/>
          <w:color w:val="auto"/>
          <w:sz w:val="24"/>
          <w:szCs w:val="24"/>
        </w:rPr>
        <w:t xml:space="preserve"> pleiteada a partir do Edital 18</w:t>
      </w:r>
      <w:r w:rsidRPr="003062B6">
        <w:rPr>
          <w:rFonts w:ascii="Arial" w:hAnsi="Arial" w:cs="Arial"/>
          <w:color w:val="auto"/>
          <w:sz w:val="24"/>
          <w:szCs w:val="24"/>
        </w:rPr>
        <w:t>/2018 do Programa de Pós-Graduação em Ensino de Ciências e Educação Matemática. Declaro ainda que estou ciente de que o não cumprimento deste termo implica no cancelamento da bolsa concedida.</w:t>
      </w: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904A61" w:rsidRDefault="0093576E" w:rsidP="003062B6">
      <w:pPr>
        <w:pStyle w:val="Ttulo2"/>
        <w:spacing w:line="360" w:lineRule="auto"/>
        <w:ind w:left="0"/>
        <w:jc w:val="center"/>
        <w:rPr>
          <w:rFonts w:ascii="Arial" w:hAnsi="Arial" w:cs="Arial"/>
          <w:color w:val="auto"/>
        </w:rPr>
      </w:pPr>
      <w:r w:rsidRPr="00904A61">
        <w:rPr>
          <w:rFonts w:ascii="Arial" w:hAnsi="Arial" w:cs="Arial"/>
          <w:color w:val="auto"/>
        </w:rPr>
        <w:t xml:space="preserve">Ponta Grossa, __ de __________ </w:t>
      </w:r>
      <w:proofErr w:type="spellStart"/>
      <w:r w:rsidRPr="00904A61">
        <w:rPr>
          <w:rFonts w:ascii="Arial" w:hAnsi="Arial" w:cs="Arial"/>
          <w:color w:val="auto"/>
        </w:rPr>
        <w:t>de</w:t>
      </w:r>
      <w:proofErr w:type="spellEnd"/>
      <w:r w:rsidRPr="00904A61">
        <w:rPr>
          <w:rFonts w:ascii="Arial" w:hAnsi="Arial" w:cs="Arial"/>
          <w:color w:val="auto"/>
        </w:rPr>
        <w:t xml:space="preserve"> _________.</w:t>
      </w: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:rsidR="0093576E" w:rsidRPr="003062B6" w:rsidRDefault="0093576E" w:rsidP="003062B6">
      <w:pPr>
        <w:pStyle w:val="Normal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062B6">
        <w:rPr>
          <w:rFonts w:ascii="Arial" w:hAnsi="Arial" w:cs="Arial"/>
          <w:color w:val="auto"/>
          <w:sz w:val="24"/>
          <w:szCs w:val="24"/>
        </w:rPr>
        <w:t>_________________________</w:t>
      </w:r>
    </w:p>
    <w:p w:rsidR="0093576E" w:rsidRDefault="0093576E" w:rsidP="003062B6">
      <w:pPr>
        <w:pStyle w:val="Normal1"/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062B6">
        <w:rPr>
          <w:rFonts w:ascii="Arial" w:hAnsi="Arial" w:cs="Arial"/>
          <w:color w:val="auto"/>
          <w:sz w:val="24"/>
          <w:szCs w:val="24"/>
        </w:rPr>
        <w:t>Assinatura do Bolsista</w:t>
      </w:r>
    </w:p>
    <w:p w:rsidR="0093576E" w:rsidRPr="00E3699B" w:rsidRDefault="0093576E" w:rsidP="003062B6">
      <w:pPr>
        <w:pStyle w:val="Normal1"/>
        <w:jc w:val="center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  <w:r w:rsidRPr="00E3699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color w:val="auto"/>
          <w:sz w:val="24"/>
          <w:szCs w:val="24"/>
        </w:rPr>
        <w:t>III</w:t>
      </w:r>
    </w:p>
    <w:p w:rsidR="0093576E" w:rsidRPr="00E3699B" w:rsidRDefault="0093576E" w:rsidP="003062B6">
      <w:pPr>
        <w:pStyle w:val="Normal1"/>
        <w:spacing w:line="360" w:lineRule="auto"/>
        <w:ind w:right="3"/>
        <w:jc w:val="center"/>
        <w:rPr>
          <w:color w:val="auto"/>
        </w:rPr>
      </w:pPr>
      <w:r w:rsidRPr="00E3699B">
        <w:rPr>
          <w:rFonts w:ascii="Arial" w:hAnsi="Arial" w:cs="Arial"/>
          <w:b/>
          <w:bCs/>
          <w:color w:val="auto"/>
          <w:sz w:val="24"/>
          <w:szCs w:val="24"/>
        </w:rPr>
        <w:t>FICHA DE AVALIAÇÃO DO CURRICULUM LATTES SIMPLIFICADO</w:t>
      </w:r>
    </w:p>
    <w:p w:rsidR="0093576E" w:rsidRPr="00E3699B" w:rsidRDefault="0093576E" w:rsidP="003062B6">
      <w:pPr>
        <w:pStyle w:val="Normal1"/>
        <w:spacing w:before="9" w:line="360" w:lineRule="auto"/>
        <w:ind w:right="3"/>
        <w:rPr>
          <w:color w:val="auto"/>
        </w:rPr>
      </w:pPr>
    </w:p>
    <w:p w:rsidR="0093576E" w:rsidRPr="00E3699B" w:rsidRDefault="0093576E" w:rsidP="00512008">
      <w:pPr>
        <w:pStyle w:val="Normal1"/>
        <w:numPr>
          <w:ilvl w:val="1"/>
          <w:numId w:val="2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auto"/>
        </w:rPr>
      </w:pPr>
      <w:r w:rsidRPr="00E3699B">
        <w:rPr>
          <w:rFonts w:ascii="Arial" w:hAnsi="Arial" w:cs="Arial"/>
          <w:color w:val="auto"/>
          <w:sz w:val="24"/>
          <w:szCs w:val="24"/>
        </w:rPr>
        <w:t>O Curriculum vitae (Lattes) será analisado, única e exclusivamente, de acordo co</w:t>
      </w:r>
      <w:r>
        <w:rPr>
          <w:rFonts w:ascii="Arial" w:hAnsi="Arial" w:cs="Arial"/>
          <w:color w:val="auto"/>
          <w:sz w:val="24"/>
          <w:szCs w:val="24"/>
        </w:rPr>
        <w:t>m os itens descritos na Tabela 1</w:t>
      </w:r>
      <w:r w:rsidRPr="00E3699B">
        <w:rPr>
          <w:rFonts w:ascii="Arial" w:hAnsi="Arial" w:cs="Arial"/>
          <w:color w:val="auto"/>
          <w:sz w:val="24"/>
          <w:szCs w:val="24"/>
        </w:rPr>
        <w:t>. Solicita-se ao candidato que:</w:t>
      </w:r>
    </w:p>
    <w:p w:rsidR="0093576E" w:rsidRPr="00E3699B" w:rsidRDefault="0093576E" w:rsidP="00512008">
      <w:pPr>
        <w:pStyle w:val="Normal1"/>
        <w:numPr>
          <w:ilvl w:val="0"/>
          <w:numId w:val="1"/>
        </w:numPr>
        <w:tabs>
          <w:tab w:val="left" w:pos="993"/>
        </w:tabs>
        <w:spacing w:line="360" w:lineRule="auto"/>
        <w:ind w:left="993" w:right="3" w:hanging="426"/>
        <w:jc w:val="both"/>
        <w:rPr>
          <w:color w:val="auto"/>
        </w:rPr>
      </w:pPr>
      <w:r w:rsidRPr="00E3699B">
        <w:rPr>
          <w:rFonts w:ascii="Arial" w:hAnsi="Arial" w:cs="Arial"/>
          <w:color w:val="auto"/>
          <w:sz w:val="24"/>
          <w:szCs w:val="24"/>
        </w:rPr>
        <w:t>preencha as informações gerais da tabela abaixo;</w:t>
      </w:r>
    </w:p>
    <w:p w:rsidR="0093576E" w:rsidRPr="00E3699B" w:rsidRDefault="0093576E" w:rsidP="00512008">
      <w:pPr>
        <w:pStyle w:val="Normal1"/>
        <w:numPr>
          <w:ilvl w:val="0"/>
          <w:numId w:val="1"/>
        </w:numPr>
        <w:tabs>
          <w:tab w:val="left" w:pos="993"/>
        </w:tabs>
        <w:spacing w:before="99" w:line="360" w:lineRule="auto"/>
        <w:ind w:left="993" w:right="3" w:hanging="426"/>
        <w:jc w:val="both"/>
        <w:rPr>
          <w:color w:val="auto"/>
        </w:rPr>
      </w:pPr>
      <w:r w:rsidRPr="00E3699B">
        <w:rPr>
          <w:rFonts w:ascii="Arial" w:hAnsi="Arial" w:cs="Arial"/>
          <w:color w:val="auto"/>
          <w:sz w:val="24"/>
          <w:szCs w:val="24"/>
        </w:rPr>
        <w:t>em concordância aos itens avaliados na Tabela 2 e de posse dos documentos comprobatórios, faça as respectivas pontuações;</w:t>
      </w:r>
    </w:p>
    <w:p w:rsidR="0093576E" w:rsidRPr="00E3699B" w:rsidRDefault="0093576E" w:rsidP="00512008">
      <w:pPr>
        <w:pStyle w:val="Normal1"/>
        <w:numPr>
          <w:ilvl w:val="0"/>
          <w:numId w:val="1"/>
        </w:numPr>
        <w:tabs>
          <w:tab w:val="left" w:pos="993"/>
        </w:tabs>
        <w:spacing w:before="59" w:line="360" w:lineRule="auto"/>
        <w:ind w:left="993" w:right="3" w:hanging="426"/>
        <w:jc w:val="both"/>
        <w:rPr>
          <w:color w:val="auto"/>
        </w:rPr>
      </w:pPr>
      <w:r w:rsidRPr="00E3699B">
        <w:rPr>
          <w:rFonts w:ascii="Arial" w:hAnsi="Arial" w:cs="Arial"/>
          <w:color w:val="auto"/>
          <w:sz w:val="24"/>
          <w:szCs w:val="24"/>
        </w:rPr>
        <w:t xml:space="preserve">indique os números dos documentos comprobatórios com algarismos arábicos crescentes (exemplo: 1, 2, 3 e assim por </w:t>
      </w:r>
      <w:r>
        <w:rPr>
          <w:rFonts w:ascii="Arial" w:hAnsi="Arial" w:cs="Arial"/>
          <w:color w:val="auto"/>
          <w:sz w:val="24"/>
          <w:szCs w:val="24"/>
        </w:rPr>
        <w:t>diante), preenchendo na Tabela 1</w:t>
      </w:r>
      <w:r w:rsidR="00AB1295">
        <w:rPr>
          <w:rFonts w:ascii="Arial" w:hAnsi="Arial" w:cs="Arial"/>
          <w:color w:val="auto"/>
          <w:sz w:val="24"/>
          <w:szCs w:val="24"/>
        </w:rPr>
        <w:t xml:space="preserve"> (sob pena de eliminação caso não o faça)</w:t>
      </w:r>
      <w:r w:rsidRPr="00E3699B">
        <w:rPr>
          <w:rFonts w:ascii="Arial" w:hAnsi="Arial" w:cs="Arial"/>
          <w:color w:val="auto"/>
          <w:sz w:val="24"/>
          <w:szCs w:val="24"/>
        </w:rPr>
        <w:t>;</w:t>
      </w:r>
    </w:p>
    <w:p w:rsidR="0093576E" w:rsidRPr="00E3699B" w:rsidRDefault="0093576E" w:rsidP="00512008">
      <w:pPr>
        <w:pStyle w:val="Normal1"/>
        <w:numPr>
          <w:ilvl w:val="0"/>
          <w:numId w:val="1"/>
        </w:numPr>
        <w:tabs>
          <w:tab w:val="left" w:pos="993"/>
        </w:tabs>
        <w:spacing w:before="61" w:line="360" w:lineRule="auto"/>
        <w:ind w:left="993" w:right="3" w:hanging="426"/>
        <w:jc w:val="both"/>
        <w:rPr>
          <w:color w:val="auto"/>
        </w:rPr>
      </w:pPr>
      <w:r w:rsidRPr="00E3699B">
        <w:rPr>
          <w:rFonts w:ascii="Arial" w:hAnsi="Arial" w:cs="Arial"/>
          <w:color w:val="auto"/>
          <w:sz w:val="24"/>
          <w:szCs w:val="24"/>
        </w:rPr>
        <w:t>anexe as cópias simples dos documentos comprobatórios rigorosamente na ordem n</w:t>
      </w:r>
      <w:r>
        <w:rPr>
          <w:rFonts w:ascii="Arial" w:hAnsi="Arial" w:cs="Arial"/>
          <w:color w:val="auto"/>
          <w:sz w:val="24"/>
          <w:szCs w:val="24"/>
        </w:rPr>
        <w:t>umérica estabelecida na Tabela 1</w:t>
      </w:r>
      <w:r w:rsidR="00AB1295">
        <w:rPr>
          <w:rFonts w:ascii="Arial" w:hAnsi="Arial" w:cs="Arial"/>
          <w:color w:val="auto"/>
          <w:sz w:val="24"/>
          <w:szCs w:val="24"/>
        </w:rPr>
        <w:t xml:space="preserve"> (sob pena de eliminação caso não o faça)</w:t>
      </w:r>
      <w:r w:rsidRPr="00E3699B">
        <w:rPr>
          <w:rFonts w:ascii="Arial" w:hAnsi="Arial" w:cs="Arial"/>
          <w:color w:val="auto"/>
          <w:sz w:val="24"/>
          <w:szCs w:val="24"/>
        </w:rPr>
        <w:t>.</w:t>
      </w:r>
    </w:p>
    <w:p w:rsidR="0093576E" w:rsidRPr="00E3699B" w:rsidRDefault="0093576E" w:rsidP="00512008">
      <w:pPr>
        <w:pStyle w:val="Normal1"/>
        <w:numPr>
          <w:ilvl w:val="1"/>
          <w:numId w:val="2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auto"/>
        </w:rPr>
      </w:pPr>
      <w:r w:rsidRPr="00E3699B">
        <w:rPr>
          <w:rFonts w:ascii="Arial" w:hAnsi="Arial" w:cs="Arial"/>
          <w:color w:val="auto"/>
          <w:sz w:val="24"/>
          <w:szCs w:val="24"/>
        </w:rPr>
        <w:t>Novamente: somente os itens descritos devem ser comprovados no currículo enviado à apreciação. Há a necessidade de incluir o currículo Lattes impresso.</w:t>
      </w:r>
      <w:bookmarkStart w:id="0" w:name="_GoBack"/>
      <w:bookmarkEnd w:id="0"/>
    </w:p>
    <w:p w:rsidR="0093576E" w:rsidRPr="0053027A" w:rsidRDefault="0093576E" w:rsidP="0053027A">
      <w:pPr>
        <w:pStyle w:val="Normal1"/>
        <w:numPr>
          <w:ilvl w:val="1"/>
          <w:numId w:val="2"/>
        </w:numPr>
        <w:tabs>
          <w:tab w:val="left" w:pos="851"/>
        </w:tabs>
        <w:spacing w:line="360" w:lineRule="auto"/>
        <w:ind w:left="567" w:right="3" w:hanging="567"/>
        <w:jc w:val="both"/>
        <w:rPr>
          <w:color w:val="auto"/>
        </w:rPr>
      </w:pPr>
      <w:r w:rsidRPr="0053027A">
        <w:rPr>
          <w:rFonts w:ascii="Arial" w:hAnsi="Arial" w:cs="Arial"/>
          <w:color w:val="auto"/>
          <w:sz w:val="24"/>
          <w:szCs w:val="24"/>
        </w:rPr>
        <w:t>Serão consideradas atividades realizadas em qualquer período anterior</w:t>
      </w:r>
      <w:r>
        <w:rPr>
          <w:rFonts w:ascii="Arial" w:hAnsi="Arial" w:cs="Arial"/>
          <w:color w:val="auto"/>
          <w:sz w:val="24"/>
          <w:szCs w:val="24"/>
        </w:rPr>
        <w:t xml:space="preserve"> a publicação deste edital, desde que devidamente comprovados.</w:t>
      </w:r>
    </w:p>
    <w:p w:rsidR="0093576E" w:rsidRDefault="0093576E" w:rsidP="0053027A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</w:pPr>
    </w:p>
    <w:p w:rsidR="0093576E" w:rsidRDefault="0093576E" w:rsidP="0053027A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</w:pPr>
    </w:p>
    <w:p w:rsidR="0093576E" w:rsidRPr="00E3699B" w:rsidRDefault="0093576E" w:rsidP="0053027A">
      <w:pPr>
        <w:pStyle w:val="Normal1"/>
        <w:spacing w:line="360" w:lineRule="auto"/>
        <w:ind w:left="152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color w:val="auto"/>
        </w:rPr>
        <w:br w:type="page"/>
      </w:r>
    </w:p>
    <w:p w:rsidR="0093576E" w:rsidRPr="00E3699B" w:rsidRDefault="0093576E" w:rsidP="0053027A">
      <w:pPr>
        <w:pStyle w:val="Normal1"/>
        <w:spacing w:line="360" w:lineRule="auto"/>
        <w:ind w:left="15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TABELA 1 -</w:t>
      </w:r>
      <w:r w:rsidRPr="00E3699B">
        <w:rPr>
          <w:rFonts w:ascii="Arial" w:hAnsi="Arial" w:cs="Arial"/>
          <w:b/>
          <w:bCs/>
          <w:color w:val="auto"/>
          <w:sz w:val="20"/>
          <w:szCs w:val="20"/>
        </w:rPr>
        <w:t xml:space="preserve"> FORMULÁRIO DE PONTUAÇÃO </w:t>
      </w:r>
      <w:r w:rsidRPr="00E3699B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 CURRICULUM </w:t>
      </w:r>
      <w:r w:rsidRPr="00E3699B">
        <w:rPr>
          <w:rFonts w:ascii="Arial" w:hAnsi="Arial" w:cs="Arial"/>
          <w:b/>
          <w:bCs/>
          <w:color w:val="auto"/>
          <w:sz w:val="20"/>
          <w:szCs w:val="20"/>
        </w:rPr>
        <w:t>LATTES</w:t>
      </w:r>
    </w:p>
    <w:p w:rsidR="0093576E" w:rsidRPr="00E3699B" w:rsidRDefault="0093576E" w:rsidP="0053027A">
      <w:pPr>
        <w:pStyle w:val="Normal1"/>
        <w:tabs>
          <w:tab w:val="left" w:pos="7112"/>
        </w:tabs>
        <w:spacing w:before="4" w:line="360" w:lineRule="auto"/>
        <w:ind w:left="153"/>
        <w:jc w:val="both"/>
        <w:rPr>
          <w:rFonts w:ascii="Arial" w:hAnsi="Arial" w:cs="Arial"/>
          <w:color w:val="auto"/>
          <w:sz w:val="20"/>
          <w:szCs w:val="20"/>
        </w:rPr>
      </w:pPr>
      <w:r w:rsidRPr="00E3699B">
        <w:rPr>
          <w:rFonts w:ascii="Arial" w:hAnsi="Arial" w:cs="Arial"/>
          <w:color w:val="auto"/>
          <w:sz w:val="20"/>
          <w:szCs w:val="20"/>
        </w:rPr>
        <w:t>Nome do candidato: ______________________________________________________</w:t>
      </w:r>
    </w:p>
    <w:p w:rsidR="0093576E" w:rsidRDefault="0093576E" w:rsidP="0053027A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</w:pPr>
    </w:p>
    <w:tbl>
      <w:tblPr>
        <w:tblW w:w="8895" w:type="dxa"/>
        <w:tblInd w:w="-106" w:type="dxa"/>
        <w:tblLook w:val="0000" w:firstRow="0" w:lastRow="0" w:firstColumn="0" w:lastColumn="0" w:noHBand="0" w:noVBand="0"/>
      </w:tblPr>
      <w:tblGrid>
        <w:gridCol w:w="1928"/>
        <w:gridCol w:w="1774"/>
        <w:gridCol w:w="1604"/>
        <w:gridCol w:w="1226"/>
        <w:gridCol w:w="1202"/>
        <w:gridCol w:w="1395"/>
      </w:tblGrid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Item avaliado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Numeração dos documentos comprobatórios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5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Pontuação indicada pelo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2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Pontuação pela Comissão de Seleção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Observações</w:t>
            </w: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FORMAÇÃO COMPLEMENTAR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4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Valor máximo: 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56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right="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Conclusão de curso de especialização </w:t>
            </w:r>
            <w:r w:rsidRPr="00E3699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Lato Sensu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1,0 ponto por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right="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Segunda graduação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1,0 ponto por 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right="7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Participação como bolsista ou voluntário em PIBIC, BIC, PIBIT, PIBID, PET, USF ou programas correlatos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0,03 por mês (até 0,9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Participação em Projetos de Extensão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0,02 por mês (até 0,8)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Monitoria ou Estágio Não Obrigatório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N°de</w:t>
            </w:r>
            <w:proofErr w:type="spellEnd"/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 horas x 0,002(até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PRODUÇÃO CIENTIFICA </w:t>
            </w: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(últimos 5 anos)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4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Valor máximo: 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ind w:left="56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D8D8D8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9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Artigos científicos publicados em periódicos especializados com QUALIS (da área Ensino) A1 e A2</w:t>
            </w: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2,0 por publicação</w:t>
            </w: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right="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Artigos científicos publicados em periódicos especializados com QUALIS (da área Ensino) B1 e B2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1,0 por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9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Artigos científicos publicados em periódicos especializados </w:t>
            </w: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com QUALIS (da área Ensino) B3 e B4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0,5 por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9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Artigos científicos publicados em periódicos especializados com QUALIS (da área Ensino) B5 e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0,25 por publicação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8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Livros científicos ou didáticos publicados ou organizados, com corpo editorial e ISBN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1,0 por livro (até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6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Capítulos publicados em livros científicos ou didáticos, com corpo editorial e ISBN (máximo dois capítulos por livro)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0,5 por capítulo (até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Artigos publicados em eventos científicos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0,3 por artigo (até 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right="2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Resumos expandidos publicados em eventos científicos, exceto PIBIC, BIC, PIBIT, PIBID, PET, USF ou programas correlatos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0,2 por resumo (até 1,0 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Resumos publicados em eventos científicos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0,1 por resumo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Apresentação de trabalhos, na forma oral ou pôster, em congressos, simpósios, semanas e eventos correlatos na área ou áreas afins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 w:right="30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0,1 por apresentação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 w:right="30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ATIVIDADES PROFISSIONAIS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Valor máximo: 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  <w:vAlign w:val="center"/>
          </w:tcPr>
          <w:p w:rsidR="0093576E" w:rsidRPr="00E3699B" w:rsidRDefault="0093576E" w:rsidP="00BF150F">
            <w:pPr>
              <w:pStyle w:val="Normal1"/>
              <w:spacing w:before="1"/>
              <w:ind w:left="147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0" w:space="0" w:color="D8D8D8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before="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5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Atividade profissional com comprovação. </w:t>
            </w: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Exceto docência</w:t>
            </w: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0,1 por ano (até 0,5 pontos)</w:t>
            </w: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0" w:space="0" w:color="D8D8D8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Atividade como docente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0,3 por ano (até 1,5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3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76E" w:rsidRPr="00E3699B" w:rsidRDefault="0093576E" w:rsidP="00BF150F">
            <w:pPr>
              <w:pStyle w:val="Normal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OUTRAS ATIVIDADES </w:t>
            </w: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(últimos 5 anos)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Valor máximo: 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76E" w:rsidRPr="00E3699B" w:rsidRDefault="0093576E" w:rsidP="00BF150F">
            <w:pPr>
              <w:pStyle w:val="Normal1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576E" w:rsidRPr="00E3699B" w:rsidRDefault="0093576E" w:rsidP="00BF150F">
            <w:pPr>
              <w:pStyle w:val="Normal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right="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Participação em Comissão Organizadora ou Equipe de Apoio de Eventos Científicos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4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0,1 por evento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right="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Representação em Comissões e órgãos institucionais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spacing w:before="3"/>
              <w:ind w:left="44" w:right="228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color w:val="auto"/>
                <w:sz w:val="20"/>
                <w:szCs w:val="20"/>
              </w:rPr>
              <w:t>0,1 por comissão (até 0,5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76E" w:rsidRPr="00E3699B" w:rsidRDefault="0093576E" w:rsidP="00BF150F">
            <w:pPr>
              <w:pStyle w:val="Normal1"/>
              <w:ind w:left="56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6E" w:rsidRPr="00E3699B" w:rsidRDefault="0093576E" w:rsidP="00BF150F">
            <w:pPr>
              <w:pStyle w:val="Normal1"/>
              <w:spacing w:before="3"/>
              <w:ind w:left="152" w:right="228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3576E" w:rsidRPr="00E3699B" w:rsidTr="00BF150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line="360" w:lineRule="auto"/>
              <w:ind w:left="567" w:right="146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line="360" w:lineRule="auto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line="360" w:lineRule="auto"/>
              <w:ind w:left="15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line="360" w:lineRule="auto"/>
              <w:ind w:left="15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3699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3576E" w:rsidRPr="00E3699B" w:rsidRDefault="0093576E" w:rsidP="00BF150F">
            <w:pPr>
              <w:pStyle w:val="Normal1"/>
              <w:spacing w:line="360" w:lineRule="auto"/>
              <w:ind w:left="152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3576E" w:rsidRPr="00E3699B" w:rsidRDefault="0093576E" w:rsidP="0053027A">
      <w:pPr>
        <w:pStyle w:val="Normal1"/>
        <w:tabs>
          <w:tab w:val="left" w:pos="851"/>
        </w:tabs>
        <w:spacing w:line="360" w:lineRule="auto"/>
        <w:ind w:right="3"/>
        <w:jc w:val="both"/>
        <w:rPr>
          <w:color w:val="auto"/>
        </w:rPr>
        <w:sectPr w:rsidR="0093576E" w:rsidRPr="00E3699B" w:rsidSect="0096153B">
          <w:headerReference w:type="default" r:id="rId7"/>
          <w:footerReference w:type="default" r:id="rId8"/>
          <w:pgSz w:w="11910" w:h="16840"/>
          <w:pgMar w:top="1701" w:right="1701" w:bottom="1361" w:left="1701" w:header="0" w:footer="283" w:gutter="0"/>
          <w:cols w:space="720"/>
          <w:docGrid w:linePitch="299"/>
        </w:sectPr>
      </w:pPr>
    </w:p>
    <w:p w:rsidR="0093576E" w:rsidRPr="003062B6" w:rsidRDefault="0093576E" w:rsidP="0053027A">
      <w:pPr>
        <w:pStyle w:val="Normal1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sectPr w:rsidR="0093576E" w:rsidRPr="003062B6" w:rsidSect="00557801">
      <w:headerReference w:type="default" r:id="rId9"/>
      <w:footerReference w:type="default" r:id="rId10"/>
      <w:pgSz w:w="16840" w:h="11910" w:orient="landscape"/>
      <w:pgMar w:top="1701" w:right="1701" w:bottom="1701" w:left="1361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6E" w:rsidRDefault="0093576E">
      <w:r>
        <w:separator/>
      </w:r>
    </w:p>
  </w:endnote>
  <w:endnote w:type="continuationSeparator" w:id="0">
    <w:p w:rsidR="0093576E" w:rsidRDefault="009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93576E" w:rsidP="00D9415C">
    <w:pPr>
      <w:pStyle w:val="Normal1"/>
      <w:tabs>
        <w:tab w:val="center" w:pos="4252"/>
        <w:tab w:val="right" w:pos="8504"/>
      </w:tabs>
      <w:spacing w:after="476"/>
      <w:jc w:val="center"/>
    </w:pPr>
    <w:r>
      <w:t xml:space="preserve">Página </w:t>
    </w:r>
    <w:r w:rsidR="00AB1295">
      <w:fldChar w:fldCharType="begin"/>
    </w:r>
    <w:r w:rsidR="00AB1295">
      <w:instrText>PAGE</w:instrText>
    </w:r>
    <w:r w:rsidR="00AB1295">
      <w:fldChar w:fldCharType="separate"/>
    </w:r>
    <w:r>
      <w:t>1</w:t>
    </w:r>
    <w:r w:rsidR="00AB1295">
      <w:fldChar w:fldCharType="end"/>
    </w:r>
    <w:r>
      <w:t xml:space="preserve"> de </w:t>
    </w:r>
    <w:r w:rsidR="00AB1295">
      <w:fldChar w:fldCharType="begin"/>
    </w:r>
    <w:r w:rsidR="00AB1295">
      <w:instrText>NUMPAGES</w:instrText>
    </w:r>
    <w:r w:rsidR="00AB1295">
      <w:fldChar w:fldCharType="separate"/>
    </w:r>
    <w:r>
      <w:t>12</w:t>
    </w:r>
    <w:r w:rsidR="00AB129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93576E" w:rsidP="00D9415C">
    <w:pPr>
      <w:pStyle w:val="Normal1"/>
      <w:tabs>
        <w:tab w:val="center" w:pos="4252"/>
        <w:tab w:val="right" w:pos="8504"/>
      </w:tabs>
      <w:spacing w:after="476"/>
      <w:jc w:val="center"/>
    </w:pPr>
    <w:r>
      <w:t xml:space="preserve">Página </w:t>
    </w:r>
    <w:r w:rsidR="00AB1295">
      <w:rPr>
        <w:noProof/>
      </w:rPr>
      <w:fldChar w:fldCharType="begin"/>
    </w:r>
    <w:r w:rsidR="00AB1295">
      <w:rPr>
        <w:noProof/>
      </w:rPr>
      <w:instrText>PAGE</w:instrText>
    </w:r>
    <w:r w:rsidR="00AB1295">
      <w:rPr>
        <w:noProof/>
      </w:rPr>
      <w:fldChar w:fldCharType="separate"/>
    </w:r>
    <w:r>
      <w:rPr>
        <w:noProof/>
      </w:rPr>
      <w:t>12</w:t>
    </w:r>
    <w:r w:rsidR="00AB1295">
      <w:rPr>
        <w:noProof/>
      </w:rPr>
      <w:fldChar w:fldCharType="end"/>
    </w:r>
    <w:r>
      <w:t xml:space="preserve"> de </w:t>
    </w:r>
    <w:r w:rsidR="00AB1295">
      <w:rPr>
        <w:noProof/>
      </w:rPr>
      <w:fldChar w:fldCharType="begin"/>
    </w:r>
    <w:r w:rsidR="00AB1295">
      <w:rPr>
        <w:noProof/>
      </w:rPr>
      <w:instrText>NUMPAGES</w:instrText>
    </w:r>
    <w:r w:rsidR="00AB1295">
      <w:rPr>
        <w:noProof/>
      </w:rPr>
      <w:fldChar w:fldCharType="separate"/>
    </w:r>
    <w:r>
      <w:rPr>
        <w:noProof/>
      </w:rPr>
      <w:t>10</w:t>
    </w:r>
    <w:r w:rsidR="00AB12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6E" w:rsidRDefault="0093576E">
      <w:r>
        <w:separator/>
      </w:r>
    </w:p>
  </w:footnote>
  <w:footnote w:type="continuationSeparator" w:id="0">
    <w:p w:rsidR="0093576E" w:rsidRDefault="0093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93576E"/>
  <w:p w:rsidR="0093576E" w:rsidRDefault="0093576E"/>
  <w:tbl>
    <w:tblPr>
      <w:tblW w:w="0" w:type="auto"/>
      <w:jc w:val="center"/>
      <w:tblLook w:val="00A0" w:firstRow="1" w:lastRow="0" w:firstColumn="1" w:lastColumn="0" w:noHBand="0" w:noVBand="0"/>
    </w:tblPr>
    <w:tblGrid>
      <w:gridCol w:w="874"/>
      <w:gridCol w:w="7850"/>
    </w:tblGrid>
    <w:tr w:rsidR="0093576E">
      <w:trPr>
        <w:trHeight w:val="982"/>
        <w:jc w:val="center"/>
      </w:trPr>
      <w:tc>
        <w:tcPr>
          <w:tcW w:w="1248" w:type="dxa"/>
        </w:tcPr>
        <w:p w:rsidR="0093576E" w:rsidRDefault="00AB1295" w:rsidP="00F344EA">
          <w:pPr>
            <w:pStyle w:val="Normal1"/>
            <w:spacing w:before="425" w:line="14" w:lineRule="aut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.35pt;margin-top:8.4pt;width:48.75pt;height:41.35pt;z-index:251658240;visibility:visible">
                <v:imagedata r:id="rId1" o:title=""/>
              </v:shape>
            </w:pict>
          </w:r>
        </w:p>
      </w:tc>
      <w:tc>
        <w:tcPr>
          <w:tcW w:w="11334" w:type="dxa"/>
        </w:tcPr>
        <w:p w:rsidR="0093576E" w:rsidRPr="00F344EA" w:rsidRDefault="00AB1295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pict>
              <v:shape id="_x0000_s2050" type="#_x0000_t75" style="position:absolute;left:0;text-align:left;margin-left:324.95pt;margin-top:5.25pt;width:75.85pt;height:41.25pt;z-index:251659264;visibility:visible;mso-position-horizontal-relative:text;mso-position-vertical-relative:text">
                <v:imagedata r:id="rId2" o:title=""/>
              </v:shape>
            </w:pict>
          </w:r>
          <w:r w:rsidR="0093576E" w:rsidRPr="00F344EA">
            <w:rPr>
              <w:b/>
              <w:bCs/>
              <w:sz w:val="24"/>
              <w:szCs w:val="24"/>
            </w:rPr>
            <w:t>UNIVERSIDADE ESTADUAL DE PONTA GROSSA</w:t>
          </w:r>
        </w:p>
        <w:p w:rsidR="0093576E" w:rsidRPr="00F344EA" w:rsidRDefault="0093576E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 w:rsidRPr="00F344EA">
            <w:rPr>
              <w:b/>
              <w:bCs/>
              <w:sz w:val="24"/>
              <w:szCs w:val="24"/>
            </w:rPr>
            <w:t>PRÓ-REITORIA DE PESQUISA E PÓS-GRADUAÇÃO</w:t>
          </w:r>
        </w:p>
        <w:p w:rsidR="0093576E" w:rsidRPr="00F344EA" w:rsidRDefault="0093576E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</w:rPr>
          </w:pPr>
          <w:r w:rsidRPr="00F344EA">
            <w:rPr>
              <w:b/>
              <w:bCs/>
            </w:rPr>
            <w:t>PROGRAMA DE PÓS-GRADUAÇÃO EM ENSINO DE CIÊNCIAS E EDUCAÇÃO MATEMÁTICA</w:t>
          </w:r>
        </w:p>
        <w:p w:rsidR="0093576E" w:rsidRDefault="0093576E" w:rsidP="00F344EA">
          <w:pPr>
            <w:pStyle w:val="Normal1"/>
            <w:spacing w:before="425" w:line="14" w:lineRule="auto"/>
            <w:jc w:val="both"/>
          </w:pPr>
        </w:p>
      </w:tc>
    </w:tr>
  </w:tbl>
  <w:p w:rsidR="0093576E" w:rsidRDefault="0093576E" w:rsidP="00D9415C">
    <w:pPr>
      <w:tabs>
        <w:tab w:val="left" w:pos="181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E" w:rsidRDefault="0093576E"/>
  <w:p w:rsidR="0093576E" w:rsidRDefault="0093576E"/>
  <w:tbl>
    <w:tblPr>
      <w:tblW w:w="0" w:type="auto"/>
      <w:jc w:val="center"/>
      <w:tblLook w:val="00A0" w:firstRow="1" w:lastRow="0" w:firstColumn="1" w:lastColumn="0" w:noHBand="0" w:noVBand="0"/>
    </w:tblPr>
    <w:tblGrid>
      <w:gridCol w:w="1248"/>
      <w:gridCol w:w="11334"/>
    </w:tblGrid>
    <w:tr w:rsidR="0093576E">
      <w:trPr>
        <w:trHeight w:val="982"/>
        <w:jc w:val="center"/>
      </w:trPr>
      <w:tc>
        <w:tcPr>
          <w:tcW w:w="1248" w:type="dxa"/>
        </w:tcPr>
        <w:p w:rsidR="0093576E" w:rsidRDefault="00AB1295" w:rsidP="00F344EA">
          <w:pPr>
            <w:pStyle w:val="Normal1"/>
            <w:spacing w:before="425" w:line="14" w:lineRule="aut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1.jpg" o:spid="_x0000_s2051" type="#_x0000_t75" style="position:absolute;margin-left:-7.35pt;margin-top:8.4pt;width:48.75pt;height:41.35pt;z-index:251656192;visibility:visible">
                <v:imagedata r:id="rId1" o:title=""/>
              </v:shape>
            </w:pict>
          </w:r>
        </w:p>
      </w:tc>
      <w:tc>
        <w:tcPr>
          <w:tcW w:w="11334" w:type="dxa"/>
        </w:tcPr>
        <w:p w:rsidR="0093576E" w:rsidRPr="00F344EA" w:rsidRDefault="00AB1295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pict>
              <v:shape id="Imagem 2" o:spid="_x0000_s2052" type="#_x0000_t75" style="position:absolute;left:0;text-align:left;margin-left:324.95pt;margin-top:5.25pt;width:75.85pt;height:41.25pt;z-index:251657216;visibility:visible;mso-position-horizontal-relative:text;mso-position-vertical-relative:text">
                <v:imagedata r:id="rId2" o:title=""/>
              </v:shape>
            </w:pict>
          </w:r>
          <w:r w:rsidR="0093576E" w:rsidRPr="00F344EA">
            <w:rPr>
              <w:b/>
              <w:bCs/>
              <w:sz w:val="24"/>
              <w:szCs w:val="24"/>
            </w:rPr>
            <w:t>UNIVERSIDADE ESTADUAL DE PONTA GROSSA</w:t>
          </w:r>
        </w:p>
        <w:p w:rsidR="0093576E" w:rsidRPr="00F344EA" w:rsidRDefault="0093576E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  <w:sz w:val="24"/>
              <w:szCs w:val="24"/>
            </w:rPr>
          </w:pPr>
          <w:r w:rsidRPr="00F344EA">
            <w:rPr>
              <w:b/>
              <w:bCs/>
              <w:sz w:val="24"/>
              <w:szCs w:val="24"/>
            </w:rPr>
            <w:t>PRÓ-REITORIA DE PESQUISA E PÓS-GRADUAÇÃO</w:t>
          </w:r>
        </w:p>
        <w:p w:rsidR="0093576E" w:rsidRPr="00F344EA" w:rsidRDefault="0093576E" w:rsidP="00F344EA">
          <w:pPr>
            <w:pStyle w:val="Normal1"/>
            <w:spacing w:before="120" w:line="276" w:lineRule="auto"/>
            <w:ind w:left="57"/>
            <w:jc w:val="center"/>
            <w:rPr>
              <w:b/>
              <w:bCs/>
            </w:rPr>
          </w:pPr>
          <w:r w:rsidRPr="00F344EA">
            <w:rPr>
              <w:b/>
              <w:bCs/>
            </w:rPr>
            <w:t>PROGRAMA DE PÓS-GRADUAÇÃO EM ENSINO DE CIÊNCIAS E EDUCAÇÃO MATEMÁTICA</w:t>
          </w:r>
        </w:p>
        <w:p w:rsidR="0093576E" w:rsidRDefault="0093576E" w:rsidP="00F344EA">
          <w:pPr>
            <w:pStyle w:val="Normal1"/>
            <w:spacing w:before="425" w:line="14" w:lineRule="auto"/>
            <w:jc w:val="both"/>
          </w:pPr>
        </w:p>
      </w:tc>
    </w:tr>
  </w:tbl>
  <w:p w:rsidR="0093576E" w:rsidRDefault="0093576E" w:rsidP="00D9415C">
    <w:pPr>
      <w:tabs>
        <w:tab w:val="left" w:pos="18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6C4"/>
    <w:multiLevelType w:val="multilevel"/>
    <w:tmpl w:val="9BD6E9E0"/>
    <w:lvl w:ilvl="0">
      <w:start w:val="1"/>
      <w:numFmt w:val="decimal"/>
      <w:lvlText w:val="%1."/>
      <w:lvlJc w:val="left"/>
      <w:pPr>
        <w:ind w:left="410" w:firstLine="136"/>
      </w:pPr>
      <w:rPr>
        <w:rFonts w:ascii="Arial" w:eastAsia="Times New Roman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firstLine="111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2" w:hanging="528"/>
      </w:pPr>
      <w:rPr>
        <w:rFonts w:ascii="Arial" w:eastAsia="Times New Roman" w:hAnsi="Arial" w:hint="default"/>
        <w:sz w:val="24"/>
        <w:szCs w:val="24"/>
        <w:u w:val="none"/>
      </w:rPr>
    </w:lvl>
    <w:lvl w:ilvl="3">
      <w:start w:val="1"/>
      <w:numFmt w:val="lowerRoman"/>
      <w:lvlText w:val="%4)"/>
      <w:lvlJc w:val="left"/>
      <w:pPr>
        <w:ind w:left="832" w:firstLine="136"/>
      </w:pPr>
      <w:rPr>
        <w:rFonts w:ascii="Arial" w:eastAsia="Times New Roman" w:hAnsi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0" w:hanging="285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544" w:hanging="151"/>
      </w:pPr>
      <w:rPr>
        <w:rFonts w:ascii="Arial" w:eastAsia="Times New Roman" w:hAnsi="Arial" w:hint="default"/>
      </w:rPr>
    </w:lvl>
    <w:lvl w:ilvl="6">
      <w:start w:val="1"/>
      <w:numFmt w:val="bullet"/>
      <w:lvlText w:val="•"/>
      <w:lvlJc w:val="left"/>
      <w:pPr>
        <w:ind w:left="820" w:firstLine="124"/>
      </w:pPr>
      <w:rPr>
        <w:rFonts w:ascii="Arial" w:eastAsia="Times New Roman" w:hAnsi="Arial" w:hint="default"/>
      </w:rPr>
    </w:lvl>
    <w:lvl w:ilvl="7">
      <w:start w:val="1"/>
      <w:numFmt w:val="bullet"/>
      <w:lvlText w:val="•"/>
      <w:lvlJc w:val="left"/>
      <w:pPr>
        <w:ind w:left="832" w:firstLine="136"/>
      </w:pPr>
      <w:rPr>
        <w:rFonts w:ascii="Arial" w:eastAsia="Times New Roman" w:hAnsi="Arial" w:hint="default"/>
      </w:rPr>
    </w:lvl>
    <w:lvl w:ilvl="8">
      <w:start w:val="1"/>
      <w:numFmt w:val="bullet"/>
      <w:lvlText w:val="•"/>
      <w:lvlJc w:val="left"/>
      <w:pPr>
        <w:ind w:left="3964" w:firstLine="3267"/>
      </w:pPr>
      <w:rPr>
        <w:rFonts w:ascii="Arial" w:eastAsia="Times New Roman" w:hAnsi="Arial" w:hint="default"/>
      </w:rPr>
    </w:lvl>
  </w:abstractNum>
  <w:abstractNum w:abstractNumId="1" w15:restartNumberingAfterBreak="0">
    <w:nsid w:val="1D3C45E3"/>
    <w:multiLevelType w:val="multilevel"/>
    <w:tmpl w:val="966C39F2"/>
    <w:lvl w:ilvl="0">
      <w:start w:val="9"/>
      <w:numFmt w:val="decimal"/>
      <w:lvlText w:val="%1."/>
      <w:lvlJc w:val="left"/>
      <w:pPr>
        <w:ind w:left="345" w:firstLine="112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305"/>
      </w:pPr>
      <w:rPr>
        <w:u w:val="none"/>
      </w:rPr>
    </w:lvl>
    <w:lvl w:ilvl="2">
      <w:start w:val="1"/>
      <w:numFmt w:val="bullet"/>
      <w:lvlText w:val="•"/>
      <w:lvlJc w:val="left"/>
      <w:pPr>
        <w:ind w:left="1450" w:firstLine="1013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554" w:firstLine="2117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659" w:firstLine="3222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763" w:firstLine="4326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868" w:firstLine="5430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6972" w:firstLine="6535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077" w:firstLine="7640"/>
      </w:pPr>
      <w:rPr>
        <w:rFonts w:ascii="Arial" w:eastAsia="Times New Roman" w:hAnsi="Arial"/>
      </w:rPr>
    </w:lvl>
  </w:abstractNum>
  <w:abstractNum w:abstractNumId="2" w15:restartNumberingAfterBreak="0">
    <w:nsid w:val="214B7082"/>
    <w:multiLevelType w:val="multilevel"/>
    <w:tmpl w:val="E3FCD30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1E80084"/>
    <w:multiLevelType w:val="hybridMultilevel"/>
    <w:tmpl w:val="A7F862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750CB"/>
    <w:multiLevelType w:val="multilevel"/>
    <w:tmpl w:val="18E67150"/>
    <w:lvl w:ilvl="0">
      <w:start w:val="2"/>
      <w:numFmt w:val="decimal"/>
      <w:lvlText w:val="%1."/>
      <w:lvlJc w:val="left"/>
      <w:pPr>
        <w:ind w:left="983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3" w:hanging="1800"/>
      </w:pPr>
      <w:rPr>
        <w:rFonts w:hint="default"/>
      </w:rPr>
    </w:lvl>
  </w:abstractNum>
  <w:abstractNum w:abstractNumId="5" w15:restartNumberingAfterBreak="0">
    <w:nsid w:val="2C310D5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0B1278"/>
    <w:multiLevelType w:val="multilevel"/>
    <w:tmpl w:val="537AEF90"/>
    <w:lvl w:ilvl="0">
      <w:start w:val="11"/>
      <w:numFmt w:val="decimal"/>
      <w:lvlText w:val="%1"/>
      <w:lvlJc w:val="left"/>
      <w:pPr>
        <w:ind w:left="132" w:hanging="278"/>
      </w:pPr>
    </w:lvl>
    <w:lvl w:ilvl="1">
      <w:start w:val="2"/>
      <w:numFmt w:val="decimal"/>
      <w:lvlText w:val="%1.%2"/>
      <w:lvlJc w:val="left"/>
      <w:pPr>
        <w:ind w:left="132" w:hanging="278"/>
      </w:pPr>
      <w:rPr>
        <w:u w:val="none"/>
      </w:rPr>
    </w:lvl>
    <w:lvl w:ilvl="2">
      <w:start w:val="1"/>
      <w:numFmt w:val="bullet"/>
      <w:lvlText w:val="•"/>
      <w:lvlJc w:val="left"/>
      <w:pPr>
        <w:ind w:left="2162" w:firstLine="1752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178" w:firstLine="2768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193" w:firstLine="3783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09" w:firstLine="4799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224" w:firstLine="5814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240" w:firstLine="683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255" w:firstLine="7845"/>
      </w:pPr>
      <w:rPr>
        <w:rFonts w:ascii="Arial" w:eastAsia="Times New Roman" w:hAnsi="Arial"/>
      </w:rPr>
    </w:lvl>
  </w:abstractNum>
  <w:abstractNum w:abstractNumId="7" w15:restartNumberingAfterBreak="0">
    <w:nsid w:val="413C5216"/>
    <w:multiLevelType w:val="multilevel"/>
    <w:tmpl w:val="D2C8E0E6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2526" w:hanging="360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052" w:hanging="720"/>
      </w:pPr>
      <w:rPr>
        <w:rFonts w:ascii="Arial" w:eastAsia="Times New Roman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18" w:hanging="720"/>
      </w:pPr>
      <w:rPr>
        <w:rFonts w:ascii="Arial" w:eastAsia="Times New Roman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9744" w:hanging="1080"/>
      </w:pPr>
      <w:rPr>
        <w:rFonts w:ascii="Arial" w:eastAsia="Times New Roman" w:hAnsi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910" w:hanging="1080"/>
      </w:pPr>
      <w:rPr>
        <w:rFonts w:ascii="Arial" w:eastAsia="Times New Roman" w:hAnsi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36" w:hanging="1440"/>
      </w:pPr>
      <w:rPr>
        <w:rFonts w:ascii="Arial" w:eastAsia="Times New Roman" w:hAnsi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6602" w:hanging="1440"/>
      </w:pPr>
      <w:rPr>
        <w:rFonts w:ascii="Arial" w:eastAsia="Times New Roman" w:hAnsi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768" w:hanging="1440"/>
      </w:pPr>
      <w:rPr>
        <w:rFonts w:ascii="Arial" w:eastAsia="Times New Roman" w:hAnsi="Arial" w:hint="default"/>
        <w:sz w:val="24"/>
        <w:szCs w:val="24"/>
      </w:rPr>
    </w:lvl>
  </w:abstractNum>
  <w:abstractNum w:abstractNumId="8" w15:restartNumberingAfterBreak="0">
    <w:nsid w:val="420914CE"/>
    <w:multiLevelType w:val="multilevel"/>
    <w:tmpl w:val="343EC0C6"/>
    <w:lvl w:ilvl="0">
      <w:start w:val="1"/>
      <w:numFmt w:val="decimal"/>
      <w:lvlText w:val="%1."/>
      <w:lvlJc w:val="left"/>
      <w:pPr>
        <w:ind w:left="410" w:firstLine="136"/>
      </w:pPr>
      <w:rPr>
        <w:rFonts w:ascii="Arial" w:eastAsia="Times New Roman" w:hAnsi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544" w:firstLine="111"/>
      </w:pPr>
      <w:rPr>
        <w:u w:val="none"/>
      </w:rPr>
    </w:lvl>
    <w:lvl w:ilvl="2">
      <w:start w:val="1"/>
      <w:numFmt w:val="decimal"/>
      <w:lvlText w:val="%1.%2.%3."/>
      <w:lvlJc w:val="left"/>
      <w:pPr>
        <w:ind w:left="112" w:hanging="528"/>
      </w:pPr>
      <w:rPr>
        <w:rFonts w:ascii="Arial" w:eastAsia="Times New Roman" w:hAnsi="Arial"/>
        <w:sz w:val="24"/>
        <w:szCs w:val="24"/>
        <w:u w:val="none"/>
      </w:rPr>
    </w:lvl>
    <w:lvl w:ilvl="3">
      <w:start w:val="1"/>
      <w:numFmt w:val="lowerRoman"/>
      <w:lvlText w:val="%4)"/>
      <w:lvlJc w:val="left"/>
      <w:pPr>
        <w:ind w:left="832" w:firstLine="136"/>
      </w:pPr>
      <w:rPr>
        <w:rFonts w:ascii="Arial" w:eastAsia="Times New Roman" w:hAnsi="Arial"/>
        <w:sz w:val="24"/>
        <w:szCs w:val="24"/>
      </w:rPr>
    </w:lvl>
    <w:lvl w:ilvl="4">
      <w:start w:val="1"/>
      <w:numFmt w:val="bullet"/>
      <w:lvlText w:val="•"/>
      <w:lvlJc w:val="left"/>
      <w:pPr>
        <w:ind w:left="410" w:hanging="285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44" w:hanging="151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820" w:firstLine="124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832" w:firstLine="136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3964" w:firstLine="3267"/>
      </w:pPr>
      <w:rPr>
        <w:rFonts w:ascii="Arial" w:eastAsia="Times New Roman" w:hAnsi="Arial"/>
      </w:rPr>
    </w:lvl>
  </w:abstractNum>
  <w:abstractNum w:abstractNumId="9" w15:restartNumberingAfterBreak="0">
    <w:nsid w:val="42D22A91"/>
    <w:multiLevelType w:val="multilevel"/>
    <w:tmpl w:val="F3BAB778"/>
    <w:lvl w:ilvl="0">
      <w:start w:val="1"/>
      <w:numFmt w:val="lowerLetter"/>
      <w:lvlText w:val="(%1)"/>
      <w:lvlJc w:val="left"/>
      <w:pPr>
        <w:ind w:left="112" w:hanging="282"/>
      </w:pPr>
      <w:rPr>
        <w:rFonts w:ascii="Arial" w:eastAsia="Times New Roman" w:hAnsi="Arial"/>
        <w:sz w:val="21"/>
        <w:szCs w:val="21"/>
      </w:rPr>
    </w:lvl>
    <w:lvl w:ilvl="1">
      <w:start w:val="1"/>
      <w:numFmt w:val="bullet"/>
      <w:lvlText w:val="•"/>
      <w:lvlJc w:val="left"/>
      <w:pPr>
        <w:ind w:left="1143" w:firstLine="749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74" w:firstLine="17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812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843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875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906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938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969"/>
      </w:pPr>
      <w:rPr>
        <w:rFonts w:ascii="Arial" w:eastAsia="Times New Roman" w:hAnsi="Arial"/>
      </w:rPr>
    </w:lvl>
  </w:abstractNum>
  <w:abstractNum w:abstractNumId="10" w15:restartNumberingAfterBreak="0">
    <w:nsid w:val="46707DEA"/>
    <w:multiLevelType w:val="multilevel"/>
    <w:tmpl w:val="18E67150"/>
    <w:lvl w:ilvl="0">
      <w:start w:val="2"/>
      <w:numFmt w:val="decimal"/>
      <w:lvlText w:val="%1."/>
      <w:lvlJc w:val="left"/>
      <w:pPr>
        <w:ind w:left="983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3" w:hanging="1800"/>
      </w:pPr>
      <w:rPr>
        <w:rFonts w:hint="default"/>
      </w:rPr>
    </w:lvl>
  </w:abstractNum>
  <w:abstractNum w:abstractNumId="11" w15:restartNumberingAfterBreak="0">
    <w:nsid w:val="492C55E4"/>
    <w:multiLevelType w:val="multilevel"/>
    <w:tmpl w:val="305ED5B2"/>
    <w:lvl w:ilvl="0">
      <w:start w:val="4"/>
      <w:numFmt w:val="decimal"/>
      <w:lvlText w:val="%1."/>
      <w:lvlJc w:val="left"/>
      <w:pPr>
        <w:ind w:left="410" w:firstLine="136"/>
      </w:pPr>
      <w:rPr>
        <w:rFonts w:ascii="Arial" w:eastAsia="Times New Roman" w:hAnsi="Arial" w:hint="default"/>
        <w:sz w:val="24"/>
        <w:szCs w:val="24"/>
      </w:rPr>
    </w:lvl>
    <w:lvl w:ilvl="1">
      <w:start w:val="5"/>
      <w:numFmt w:val="decimal"/>
      <w:lvlText w:val="%1.%2."/>
      <w:lvlJc w:val="left"/>
      <w:pPr>
        <w:ind w:left="544" w:firstLine="111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2" w:hanging="528"/>
      </w:pPr>
      <w:rPr>
        <w:rFonts w:ascii="Arial" w:eastAsia="Times New Roman" w:hAnsi="Arial" w:hint="default"/>
        <w:sz w:val="24"/>
        <w:szCs w:val="24"/>
        <w:u w:val="none"/>
      </w:rPr>
    </w:lvl>
    <w:lvl w:ilvl="3">
      <w:start w:val="1"/>
      <w:numFmt w:val="lowerRoman"/>
      <w:lvlText w:val="%4)"/>
      <w:lvlJc w:val="left"/>
      <w:pPr>
        <w:ind w:left="832" w:firstLine="136"/>
      </w:pPr>
      <w:rPr>
        <w:rFonts w:ascii="Arial" w:eastAsia="Times New Roman" w:hAnsi="Aria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0" w:hanging="285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544" w:hanging="151"/>
      </w:pPr>
      <w:rPr>
        <w:rFonts w:ascii="Arial" w:eastAsia="Times New Roman" w:hAnsi="Arial" w:hint="default"/>
      </w:rPr>
    </w:lvl>
    <w:lvl w:ilvl="6">
      <w:start w:val="1"/>
      <w:numFmt w:val="bullet"/>
      <w:lvlText w:val="•"/>
      <w:lvlJc w:val="left"/>
      <w:pPr>
        <w:ind w:left="820" w:firstLine="124"/>
      </w:pPr>
      <w:rPr>
        <w:rFonts w:ascii="Arial" w:eastAsia="Times New Roman" w:hAnsi="Arial" w:hint="default"/>
      </w:rPr>
    </w:lvl>
    <w:lvl w:ilvl="7">
      <w:start w:val="1"/>
      <w:numFmt w:val="bullet"/>
      <w:lvlText w:val="•"/>
      <w:lvlJc w:val="left"/>
      <w:pPr>
        <w:ind w:left="832" w:firstLine="136"/>
      </w:pPr>
      <w:rPr>
        <w:rFonts w:ascii="Arial" w:eastAsia="Times New Roman" w:hAnsi="Arial" w:hint="default"/>
      </w:rPr>
    </w:lvl>
    <w:lvl w:ilvl="8">
      <w:start w:val="1"/>
      <w:numFmt w:val="bullet"/>
      <w:lvlText w:val="•"/>
      <w:lvlJc w:val="left"/>
      <w:pPr>
        <w:ind w:left="3964" w:firstLine="3267"/>
      </w:pPr>
      <w:rPr>
        <w:rFonts w:ascii="Arial" w:eastAsia="Times New Roman" w:hAnsi="Arial" w:hint="default"/>
      </w:rPr>
    </w:lvl>
  </w:abstractNum>
  <w:abstractNum w:abstractNumId="12" w15:restartNumberingAfterBreak="0">
    <w:nsid w:val="4B3B5EC5"/>
    <w:multiLevelType w:val="hybridMultilevel"/>
    <w:tmpl w:val="DB421404"/>
    <w:lvl w:ilvl="0" w:tplc="53D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90E"/>
    <w:multiLevelType w:val="hybridMultilevel"/>
    <w:tmpl w:val="048495C4"/>
    <w:lvl w:ilvl="0" w:tplc="EA6E3EA8">
      <w:start w:val="6"/>
      <w:numFmt w:val="decimal"/>
      <w:lvlText w:val="%1."/>
      <w:lvlJc w:val="left"/>
      <w:pPr>
        <w:ind w:left="906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26" w:hanging="360"/>
      </w:pPr>
    </w:lvl>
    <w:lvl w:ilvl="2" w:tplc="0416001B">
      <w:start w:val="1"/>
      <w:numFmt w:val="lowerRoman"/>
      <w:lvlText w:val="%3."/>
      <w:lvlJc w:val="right"/>
      <w:pPr>
        <w:ind w:left="2346" w:hanging="180"/>
      </w:pPr>
    </w:lvl>
    <w:lvl w:ilvl="3" w:tplc="0416000F">
      <w:start w:val="1"/>
      <w:numFmt w:val="decimal"/>
      <w:lvlText w:val="%4."/>
      <w:lvlJc w:val="left"/>
      <w:pPr>
        <w:ind w:left="3066" w:hanging="360"/>
      </w:pPr>
    </w:lvl>
    <w:lvl w:ilvl="4" w:tplc="04160019">
      <w:start w:val="1"/>
      <w:numFmt w:val="lowerLetter"/>
      <w:lvlText w:val="%5."/>
      <w:lvlJc w:val="left"/>
      <w:pPr>
        <w:ind w:left="3786" w:hanging="360"/>
      </w:pPr>
    </w:lvl>
    <w:lvl w:ilvl="5" w:tplc="0416001B">
      <w:start w:val="1"/>
      <w:numFmt w:val="lowerRoman"/>
      <w:lvlText w:val="%6."/>
      <w:lvlJc w:val="right"/>
      <w:pPr>
        <w:ind w:left="4506" w:hanging="180"/>
      </w:pPr>
    </w:lvl>
    <w:lvl w:ilvl="6" w:tplc="0416000F">
      <w:start w:val="1"/>
      <w:numFmt w:val="decimal"/>
      <w:lvlText w:val="%7."/>
      <w:lvlJc w:val="left"/>
      <w:pPr>
        <w:ind w:left="5226" w:hanging="360"/>
      </w:pPr>
    </w:lvl>
    <w:lvl w:ilvl="7" w:tplc="04160019">
      <w:start w:val="1"/>
      <w:numFmt w:val="lowerLetter"/>
      <w:lvlText w:val="%8."/>
      <w:lvlJc w:val="left"/>
      <w:pPr>
        <w:ind w:left="5946" w:hanging="360"/>
      </w:pPr>
    </w:lvl>
    <w:lvl w:ilvl="8" w:tplc="0416001B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5AB35BE8"/>
    <w:multiLevelType w:val="multilevel"/>
    <w:tmpl w:val="1D44FE66"/>
    <w:lvl w:ilvl="0">
      <w:start w:val="12"/>
      <w:numFmt w:val="decimal"/>
      <w:lvlText w:val="%1."/>
      <w:lvlJc w:val="left"/>
      <w:pPr>
        <w:ind w:left="487" w:firstLine="136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36" w:hanging="433"/>
      </w:pPr>
      <w:rPr>
        <w:u w:val="none"/>
      </w:rPr>
    </w:lvl>
    <w:lvl w:ilvl="2">
      <w:start w:val="1"/>
      <w:numFmt w:val="bullet"/>
      <w:lvlText w:val="•"/>
      <w:lvlJc w:val="left"/>
      <w:pPr>
        <w:ind w:left="1576" w:firstLine="1006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664" w:firstLine="2094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753" w:firstLine="3184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842" w:firstLine="4273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931" w:firstLine="5362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020" w:firstLine="6451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108" w:firstLine="7539"/>
      </w:pPr>
      <w:rPr>
        <w:rFonts w:ascii="Arial" w:eastAsia="Times New Roman" w:hAnsi="Arial"/>
      </w:rPr>
    </w:lvl>
  </w:abstractNum>
  <w:abstractNum w:abstractNumId="15" w15:restartNumberingAfterBreak="0">
    <w:nsid w:val="5AB9449F"/>
    <w:multiLevelType w:val="multilevel"/>
    <w:tmpl w:val="8B3638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1800"/>
      </w:pPr>
      <w:rPr>
        <w:rFonts w:hint="default"/>
      </w:rPr>
    </w:lvl>
  </w:abstractNum>
  <w:abstractNum w:abstractNumId="16" w15:restartNumberingAfterBreak="0">
    <w:nsid w:val="5DFD6C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2C61D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3479DD"/>
    <w:multiLevelType w:val="hybridMultilevel"/>
    <w:tmpl w:val="749ABD24"/>
    <w:lvl w:ilvl="0" w:tplc="348AE694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B4E3E"/>
    <w:multiLevelType w:val="multilevel"/>
    <w:tmpl w:val="E0968CD4"/>
    <w:lvl w:ilvl="0">
      <w:start w:val="8"/>
      <w:numFmt w:val="decimal"/>
      <w:lvlText w:val="%1"/>
      <w:lvlJc w:val="left"/>
      <w:pPr>
        <w:ind w:left="525" w:hanging="525"/>
      </w:pPr>
      <w:rPr>
        <w:rFonts w:ascii="Arial" w:eastAsia="Times New Roman" w:hAnsi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ascii="Arial" w:eastAsia="Times New Roman" w:hAnsi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ascii="Arial" w:eastAsia="Times New Roman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Arial" w:eastAsia="Times New Roman" w:hAnsi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Arial" w:eastAsia="Times New Roman" w:hAnsi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Arial" w:eastAsia="Times New Roman" w:hAnsi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Arial" w:eastAsia="Times New Roman" w:hAnsi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Arial" w:eastAsia="Times New Roman" w:hAnsi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Arial" w:eastAsia="Times New Roman" w:hAnsi="Arial" w:hint="default"/>
        <w:sz w:val="24"/>
        <w:szCs w:val="24"/>
      </w:rPr>
    </w:lvl>
  </w:abstractNum>
  <w:abstractNum w:abstractNumId="20" w15:restartNumberingAfterBreak="0">
    <w:nsid w:val="77636001"/>
    <w:multiLevelType w:val="multilevel"/>
    <w:tmpl w:val="8F52DC0A"/>
    <w:lvl w:ilvl="0">
      <w:start w:val="10"/>
      <w:numFmt w:val="decimal"/>
      <w:lvlText w:val="%1."/>
      <w:lvlJc w:val="left"/>
      <w:pPr>
        <w:ind w:left="568" w:firstLine="135"/>
      </w:pPr>
      <w:rPr>
        <w:rFonts w:ascii="Arial" w:eastAsia="Times New Roman" w:hAnsi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36" w:hanging="548"/>
      </w:pPr>
      <w:rPr>
        <w:u w:val="none"/>
      </w:rPr>
    </w:lvl>
    <w:lvl w:ilvl="2">
      <w:start w:val="1"/>
      <w:numFmt w:val="bullet"/>
      <w:lvlText w:val="•"/>
      <w:lvlJc w:val="left"/>
      <w:pPr>
        <w:ind w:left="1648" w:firstLine="964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2728" w:firstLine="2044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3808" w:firstLine="3124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4887" w:firstLine="4203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5967" w:firstLine="5283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047" w:firstLine="6363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126" w:firstLine="7442"/>
      </w:pPr>
      <w:rPr>
        <w:rFonts w:ascii="Arial" w:eastAsia="Times New Roman" w:hAnsi="Arial"/>
      </w:rPr>
    </w:lvl>
  </w:abstractNum>
  <w:abstractNum w:abstractNumId="21" w15:restartNumberingAfterBreak="0">
    <w:nsid w:val="776C4122"/>
    <w:multiLevelType w:val="hybridMultilevel"/>
    <w:tmpl w:val="0276C0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167F1E"/>
    <w:multiLevelType w:val="multilevel"/>
    <w:tmpl w:val="03F050D6"/>
    <w:lvl w:ilvl="0">
      <w:start w:val="1"/>
      <w:numFmt w:val="decimal"/>
      <w:lvlText w:val="%1"/>
      <w:lvlJc w:val="left"/>
      <w:pPr>
        <w:ind w:left="112" w:hanging="580"/>
      </w:pPr>
    </w:lvl>
    <w:lvl w:ilvl="1">
      <w:start w:val="1"/>
      <w:numFmt w:val="decimal"/>
      <w:lvlText w:val="%1.%2."/>
      <w:lvlJc w:val="left"/>
      <w:pPr>
        <w:ind w:left="112" w:hanging="580"/>
      </w:pPr>
      <w:rPr>
        <w:rFonts w:ascii="Arial" w:eastAsia="Times New Roman" w:hAnsi="Arial"/>
        <w:sz w:val="21"/>
        <w:szCs w:val="21"/>
      </w:rPr>
    </w:lvl>
    <w:lvl w:ilvl="2">
      <w:start w:val="1"/>
      <w:numFmt w:val="bullet"/>
      <w:lvlText w:val="•"/>
      <w:lvlJc w:val="left"/>
      <w:pPr>
        <w:ind w:left="2174" w:firstLine="1482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514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545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577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608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640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670"/>
      </w:pPr>
      <w:rPr>
        <w:rFonts w:ascii="Arial" w:eastAsia="Times New Roman" w:hAnsi="Arial"/>
      </w:rPr>
    </w:lvl>
  </w:abstractNum>
  <w:abstractNum w:abstractNumId="23" w15:restartNumberingAfterBreak="0">
    <w:nsid w:val="7E1C471E"/>
    <w:multiLevelType w:val="multilevel"/>
    <w:tmpl w:val="F3BAB778"/>
    <w:lvl w:ilvl="0">
      <w:start w:val="1"/>
      <w:numFmt w:val="lowerLetter"/>
      <w:lvlText w:val="(%1)"/>
      <w:lvlJc w:val="left"/>
      <w:pPr>
        <w:ind w:left="112" w:hanging="282"/>
      </w:pPr>
      <w:rPr>
        <w:rFonts w:ascii="Arial" w:eastAsia="Times New Roman" w:hAnsi="Arial"/>
        <w:sz w:val="21"/>
        <w:szCs w:val="21"/>
      </w:rPr>
    </w:lvl>
    <w:lvl w:ilvl="1">
      <w:start w:val="1"/>
      <w:numFmt w:val="bullet"/>
      <w:lvlText w:val="•"/>
      <w:lvlJc w:val="left"/>
      <w:pPr>
        <w:ind w:left="1143" w:firstLine="749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74" w:firstLine="1780"/>
      </w:pPr>
      <w:rPr>
        <w:rFonts w:ascii="Arial" w:eastAsia="Times New Roman" w:hAnsi="Arial"/>
      </w:rPr>
    </w:lvl>
    <w:lvl w:ilvl="3">
      <w:start w:val="1"/>
      <w:numFmt w:val="bullet"/>
      <w:lvlText w:val="•"/>
      <w:lvlJc w:val="left"/>
      <w:pPr>
        <w:ind w:left="3206" w:firstLine="2812"/>
      </w:pPr>
      <w:rPr>
        <w:rFonts w:ascii="Arial" w:eastAsia="Times New Roman" w:hAnsi="Arial"/>
      </w:rPr>
    </w:lvl>
    <w:lvl w:ilvl="4">
      <w:start w:val="1"/>
      <w:numFmt w:val="bullet"/>
      <w:lvlText w:val="•"/>
      <w:lvlJc w:val="left"/>
      <w:pPr>
        <w:ind w:left="4237" w:firstLine="3843"/>
      </w:pPr>
      <w:rPr>
        <w:rFonts w:ascii="Arial" w:eastAsia="Times New Roman" w:hAnsi="Arial"/>
      </w:rPr>
    </w:lvl>
    <w:lvl w:ilvl="5">
      <w:start w:val="1"/>
      <w:numFmt w:val="bullet"/>
      <w:lvlText w:val="•"/>
      <w:lvlJc w:val="left"/>
      <w:pPr>
        <w:ind w:left="5269" w:firstLine="4875"/>
      </w:pPr>
      <w:rPr>
        <w:rFonts w:ascii="Arial" w:eastAsia="Times New Roman" w:hAnsi="Arial"/>
      </w:rPr>
    </w:lvl>
    <w:lvl w:ilvl="6">
      <w:start w:val="1"/>
      <w:numFmt w:val="bullet"/>
      <w:lvlText w:val="•"/>
      <w:lvlJc w:val="left"/>
      <w:pPr>
        <w:ind w:left="6300" w:firstLine="5906"/>
      </w:pPr>
      <w:rPr>
        <w:rFonts w:ascii="Arial" w:eastAsia="Times New Roman" w:hAnsi="Arial"/>
      </w:rPr>
    </w:lvl>
    <w:lvl w:ilvl="7">
      <w:start w:val="1"/>
      <w:numFmt w:val="bullet"/>
      <w:lvlText w:val="•"/>
      <w:lvlJc w:val="left"/>
      <w:pPr>
        <w:ind w:left="7332" w:firstLine="6938"/>
      </w:pPr>
      <w:rPr>
        <w:rFonts w:ascii="Arial" w:eastAsia="Times New Roman" w:hAnsi="Arial"/>
      </w:rPr>
    </w:lvl>
    <w:lvl w:ilvl="8">
      <w:start w:val="1"/>
      <w:numFmt w:val="bullet"/>
      <w:lvlText w:val="•"/>
      <w:lvlJc w:val="left"/>
      <w:pPr>
        <w:ind w:left="8363" w:firstLine="7969"/>
      </w:pPr>
      <w:rPr>
        <w:rFonts w:ascii="Arial" w:eastAsia="Times New Roman" w:hAnsi="Arial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20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  <w:num w:numId="20">
    <w:abstractNumId w:val="7"/>
  </w:num>
  <w:num w:numId="21">
    <w:abstractNumId w:val="2"/>
  </w:num>
  <w:num w:numId="22">
    <w:abstractNumId w:val="1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153B"/>
    <w:rsid w:val="000025AD"/>
    <w:rsid w:val="00021F1A"/>
    <w:rsid w:val="00022F8D"/>
    <w:rsid w:val="0006105D"/>
    <w:rsid w:val="0009442C"/>
    <w:rsid w:val="000C0591"/>
    <w:rsid w:val="001369BA"/>
    <w:rsid w:val="0014619F"/>
    <w:rsid w:val="00174012"/>
    <w:rsid w:val="00177E29"/>
    <w:rsid w:val="001B790D"/>
    <w:rsid w:val="001E63E0"/>
    <w:rsid w:val="001E7B79"/>
    <w:rsid w:val="00201381"/>
    <w:rsid w:val="002106F6"/>
    <w:rsid w:val="002137F9"/>
    <w:rsid w:val="00237367"/>
    <w:rsid w:val="002905DB"/>
    <w:rsid w:val="002B61D1"/>
    <w:rsid w:val="003062B6"/>
    <w:rsid w:val="003563DD"/>
    <w:rsid w:val="003645B5"/>
    <w:rsid w:val="00391B6E"/>
    <w:rsid w:val="00397F0F"/>
    <w:rsid w:val="003A12F5"/>
    <w:rsid w:val="003B3D9F"/>
    <w:rsid w:val="003B7532"/>
    <w:rsid w:val="003C3068"/>
    <w:rsid w:val="003C7F47"/>
    <w:rsid w:val="003D59DD"/>
    <w:rsid w:val="0040258E"/>
    <w:rsid w:val="004142E1"/>
    <w:rsid w:val="00422133"/>
    <w:rsid w:val="00422E5C"/>
    <w:rsid w:val="0044152E"/>
    <w:rsid w:val="0046118C"/>
    <w:rsid w:val="00485A4D"/>
    <w:rsid w:val="004A60BB"/>
    <w:rsid w:val="004B67F6"/>
    <w:rsid w:val="004E500C"/>
    <w:rsid w:val="00500028"/>
    <w:rsid w:val="00502010"/>
    <w:rsid w:val="00504E7B"/>
    <w:rsid w:val="00512008"/>
    <w:rsid w:val="0053027A"/>
    <w:rsid w:val="00551C01"/>
    <w:rsid w:val="00557801"/>
    <w:rsid w:val="00574068"/>
    <w:rsid w:val="00575685"/>
    <w:rsid w:val="005A1EC1"/>
    <w:rsid w:val="005D57DF"/>
    <w:rsid w:val="006024DE"/>
    <w:rsid w:val="00640847"/>
    <w:rsid w:val="00653089"/>
    <w:rsid w:val="006C39BD"/>
    <w:rsid w:val="006D5543"/>
    <w:rsid w:val="006E27EC"/>
    <w:rsid w:val="006F07AB"/>
    <w:rsid w:val="006F4BC2"/>
    <w:rsid w:val="00727CDA"/>
    <w:rsid w:val="0073353C"/>
    <w:rsid w:val="00751BB3"/>
    <w:rsid w:val="00760271"/>
    <w:rsid w:val="0076198B"/>
    <w:rsid w:val="00761ECD"/>
    <w:rsid w:val="00767D43"/>
    <w:rsid w:val="007F5B9A"/>
    <w:rsid w:val="007F7947"/>
    <w:rsid w:val="00806B62"/>
    <w:rsid w:val="00813E2F"/>
    <w:rsid w:val="008157D2"/>
    <w:rsid w:val="008558E6"/>
    <w:rsid w:val="008B179D"/>
    <w:rsid w:val="008D419E"/>
    <w:rsid w:val="008E4D75"/>
    <w:rsid w:val="008E5A31"/>
    <w:rsid w:val="00904A61"/>
    <w:rsid w:val="009051A4"/>
    <w:rsid w:val="00916B91"/>
    <w:rsid w:val="0093576E"/>
    <w:rsid w:val="00943B82"/>
    <w:rsid w:val="00947370"/>
    <w:rsid w:val="00950A90"/>
    <w:rsid w:val="00951387"/>
    <w:rsid w:val="0096153B"/>
    <w:rsid w:val="00973348"/>
    <w:rsid w:val="009B6C02"/>
    <w:rsid w:val="009C011B"/>
    <w:rsid w:val="009D175A"/>
    <w:rsid w:val="00A4307F"/>
    <w:rsid w:val="00A62CB1"/>
    <w:rsid w:val="00A66935"/>
    <w:rsid w:val="00A669C8"/>
    <w:rsid w:val="00A80A02"/>
    <w:rsid w:val="00A96CC1"/>
    <w:rsid w:val="00AA029D"/>
    <w:rsid w:val="00AA5DC2"/>
    <w:rsid w:val="00AB1295"/>
    <w:rsid w:val="00AB195E"/>
    <w:rsid w:val="00AD77A5"/>
    <w:rsid w:val="00AE2F3F"/>
    <w:rsid w:val="00AF13BB"/>
    <w:rsid w:val="00B12EEF"/>
    <w:rsid w:val="00B24054"/>
    <w:rsid w:val="00B577E0"/>
    <w:rsid w:val="00BC029C"/>
    <w:rsid w:val="00BC688E"/>
    <w:rsid w:val="00BE37E1"/>
    <w:rsid w:val="00BF150F"/>
    <w:rsid w:val="00C348AA"/>
    <w:rsid w:val="00C82CA4"/>
    <w:rsid w:val="00C85C19"/>
    <w:rsid w:val="00CA33D2"/>
    <w:rsid w:val="00CA6139"/>
    <w:rsid w:val="00CC17CA"/>
    <w:rsid w:val="00D0226A"/>
    <w:rsid w:val="00D077A9"/>
    <w:rsid w:val="00D309E2"/>
    <w:rsid w:val="00D9415C"/>
    <w:rsid w:val="00D941F1"/>
    <w:rsid w:val="00DC1B0B"/>
    <w:rsid w:val="00DC5D9B"/>
    <w:rsid w:val="00DD446F"/>
    <w:rsid w:val="00E217E0"/>
    <w:rsid w:val="00E324FE"/>
    <w:rsid w:val="00E3699B"/>
    <w:rsid w:val="00E97ABB"/>
    <w:rsid w:val="00F344EA"/>
    <w:rsid w:val="00F46CC8"/>
    <w:rsid w:val="00F65A32"/>
    <w:rsid w:val="00F74CA3"/>
    <w:rsid w:val="00FA5E87"/>
    <w:rsid w:val="00FC551E"/>
    <w:rsid w:val="00FE4780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CF0B32A"/>
  <w15:docId w15:val="{573A4F50-29FD-492D-85FB-5EF999B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53B"/>
    <w:pPr>
      <w:widowControl w:val="0"/>
    </w:pPr>
    <w:rPr>
      <w:rFonts w:cs="Calibri"/>
      <w:color w:val="000000"/>
    </w:rPr>
  </w:style>
  <w:style w:type="paragraph" w:styleId="Ttulo1">
    <w:name w:val="heading 1"/>
    <w:basedOn w:val="Normal1"/>
    <w:next w:val="Normal1"/>
    <w:link w:val="Ttulo1Char"/>
    <w:uiPriority w:val="99"/>
    <w:qFormat/>
    <w:rsid w:val="0096153B"/>
    <w:pPr>
      <w:ind w:left="3745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1"/>
    <w:next w:val="Normal1"/>
    <w:link w:val="Ttulo2Char"/>
    <w:uiPriority w:val="99"/>
    <w:qFormat/>
    <w:rsid w:val="0096153B"/>
    <w:pPr>
      <w:ind w:left="2"/>
      <w:outlineLvl w:val="1"/>
    </w:pPr>
    <w:rPr>
      <w:rFonts w:ascii="Bookman Old Style" w:hAnsi="Bookman Old Style" w:cs="Bookman Old Styl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6153B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96153B"/>
    <w:rPr>
      <w:rFonts w:ascii="Bookman Old Style" w:hAnsi="Bookman Old Style" w:cs="Bookman Old Style"/>
      <w:color w:val="000000"/>
      <w:sz w:val="24"/>
      <w:szCs w:val="24"/>
      <w:lang w:eastAsia="pt-BR"/>
    </w:rPr>
  </w:style>
  <w:style w:type="paragraph" w:customStyle="1" w:styleId="Normal1">
    <w:name w:val="Normal1"/>
    <w:uiPriority w:val="99"/>
    <w:rsid w:val="0096153B"/>
    <w:pPr>
      <w:widowControl w:val="0"/>
    </w:pPr>
    <w:rPr>
      <w:rFonts w:cs="Calibri"/>
      <w:color w:val="000000"/>
    </w:rPr>
  </w:style>
  <w:style w:type="table" w:styleId="Tabelacomgrade">
    <w:name w:val="Table Grid"/>
    <w:basedOn w:val="Tabelanormal"/>
    <w:uiPriority w:val="99"/>
    <w:rsid w:val="0096153B"/>
    <w:pPr>
      <w:widowControl w:val="0"/>
    </w:pPr>
    <w:rPr>
      <w:rFonts w:cs="Calibri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rsid w:val="0096153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36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69BA"/>
    <w:rPr>
      <w:rFonts w:ascii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369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69BA"/>
    <w:rPr>
      <w:rFonts w:ascii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99"/>
    <w:qFormat/>
    <w:rsid w:val="00B12EEF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7F79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F79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F7947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F79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F7947"/>
    <w:rPr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F7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F79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1887</Words>
  <Characters>10195</Characters>
  <Application>Microsoft Office Word</Application>
  <DocSecurity>0</DocSecurity>
  <Lines>84</Lines>
  <Paragraphs>24</Paragraphs>
  <ScaleCrop>false</ScaleCrop>
  <Company>FAUEPG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14/2017 PPGECEM - UEPG</dc:title>
  <dc:subject/>
  <dc:creator>Alex Freire</dc:creator>
  <cp:keywords/>
  <dc:description/>
  <cp:lastModifiedBy>Elisa Kawana Leal dos Santos</cp:lastModifiedBy>
  <cp:revision>3</cp:revision>
  <cp:lastPrinted>2017-12-08T13:30:00Z</cp:lastPrinted>
  <dcterms:created xsi:type="dcterms:W3CDTF">2018-10-03T14:34:00Z</dcterms:created>
  <dcterms:modified xsi:type="dcterms:W3CDTF">2018-10-03T14:38:00Z</dcterms:modified>
</cp:coreProperties>
</file>