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rPr>
          <w:rFonts w:ascii="Arial" w:hAnsi="Arial" w:eastAsia="Arial" w:cs="Arial"/>
          <w:b/>
          <w:bCs/>
          <w:color w:val="000000"/>
        </w:rPr>
      </w:pPr>
      <w:bookmarkStart w:id="6" w:name="_GoBack"/>
      <w:bookmarkEnd w:id="6"/>
      <w:r>
        <w:rPr>
          <w:rFonts w:ascii="Arial" w:hAnsi="Arial" w:eastAsia="Arial" w:cs="Arial"/>
          <w:b/>
          <w:bCs/>
          <w:color w:val="000000"/>
          <w:sz w:val="20"/>
          <w:szCs w:val="20"/>
          <w:rtl w:val="0"/>
        </w:rPr>
        <w:tab/>
      </w:r>
      <w:r>
        <w:rPr>
          <w:rFonts w:ascii="Arial" w:hAnsi="Arial" w:eastAsia="Arial" w:cs="Arial"/>
          <w:b/>
          <w:bCs/>
          <w:color w:val="000000"/>
          <w:sz w:val="20"/>
          <w:szCs w:val="20"/>
          <w:rtl w:val="0"/>
        </w:rPr>
        <w:tab/>
      </w:r>
      <w:r>
        <w:rPr>
          <w:rFonts w:ascii="Arial" w:hAnsi="Arial" w:eastAsia="Arial" w:cs="Arial"/>
          <w:b/>
          <w:bCs/>
          <w:color w:val="000000"/>
          <w:sz w:val="20"/>
          <w:szCs w:val="20"/>
          <w:rtl w:val="0"/>
        </w:rPr>
        <w:tab/>
      </w:r>
    </w:p>
    <w:p w14:paraId="00000002">
      <w:pPr>
        <w:spacing w:after="0" w:line="360" w:lineRule="auto"/>
        <w:jc w:val="center"/>
        <w:rPr>
          <w:rFonts w:ascii="Arial" w:hAnsi="Arial" w:eastAsia="Arial" w:cs="Arial"/>
          <w:b/>
          <w:bCs/>
          <w:sz w:val="24"/>
          <w:szCs w:val="24"/>
        </w:rPr>
      </w:pPr>
    </w:p>
    <w:p w14:paraId="00000003">
      <w:pPr>
        <w:spacing w:after="0" w:line="360" w:lineRule="auto"/>
        <w:jc w:val="center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UNIVERSIDADE ESTADUAL DE PONTA GROSSA</w:t>
      </w:r>
    </w:p>
    <w:p w14:paraId="00000004">
      <w:pPr>
        <w:spacing w:after="0" w:line="360" w:lineRule="auto"/>
        <w:jc w:val="center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PROJETO PEDAGÓGICO DE CURSO</w:t>
      </w:r>
    </w:p>
    <w:p w14:paraId="00000005">
      <w:pPr>
        <w:spacing w:after="0" w:line="360" w:lineRule="auto"/>
        <w:jc w:val="center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LICENCIATURA EM...</w:t>
      </w:r>
    </w:p>
    <w:p w14:paraId="00000006">
      <w:pPr>
        <w:spacing w:after="0" w:line="36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07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 xml:space="preserve">1. CONTEXTUALIZAÇÃO </w:t>
      </w:r>
    </w:p>
    <w:p w14:paraId="00000008">
      <w:pPr>
        <w:spacing w:after="0" w:line="360" w:lineRule="auto"/>
        <w:jc w:val="both"/>
        <w:rPr>
          <w:rFonts w:ascii="Arial" w:hAnsi="Arial" w:eastAsia="Arial" w:cs="Arial"/>
          <w:color w:val="000000"/>
          <w:sz w:val="24"/>
          <w:szCs w:val="24"/>
        </w:rPr>
      </w:pPr>
    </w:p>
    <w:p w14:paraId="00000009">
      <w:pPr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 xml:space="preserve">Atos Legais </w:t>
      </w:r>
    </w:p>
    <w:p w14:paraId="0000000A">
      <w:pPr>
        <w:spacing w:after="0" w:line="360" w:lineRule="auto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0B">
      <w:pPr>
        <w:spacing w:after="0" w:line="360" w:lineRule="auto"/>
        <w:ind w:firstLine="720"/>
        <w:jc w:val="both"/>
        <w:rPr>
          <w:rFonts w:ascii="Arial" w:hAnsi="Arial" w:eastAsia="Arial" w:cs="Arial"/>
          <w:color w:val="000000"/>
          <w:sz w:val="24"/>
          <w:szCs w:val="24"/>
          <w:highlight w:val="white"/>
        </w:rPr>
      </w:pPr>
      <w:r>
        <w:rPr>
          <w:rFonts w:ascii="Arial" w:hAnsi="Arial" w:eastAsia="Arial" w:cs="Arial"/>
          <w:color w:val="000000"/>
          <w:sz w:val="24"/>
          <w:szCs w:val="24"/>
          <w:rtl w:val="0"/>
        </w:rPr>
        <w:t xml:space="preserve">A UEPG foi criada pelo Governo do Estado do Paraná, através da Lei no 6.034, de 06 de novembro de 1969, e Decreto no 18.111, de 28 de janeiro de 1970. </w:t>
      </w:r>
      <w:r>
        <w:rPr>
          <w:rFonts w:ascii="Arial" w:hAnsi="Arial" w:eastAsia="Arial" w:cs="Arial"/>
          <w:color w:val="000000"/>
          <w:sz w:val="24"/>
          <w:szCs w:val="24"/>
          <w:highlight w:val="white"/>
          <w:rtl w:val="0"/>
        </w:rPr>
        <w:t>Foi reconhecida pelo Governo Federal através do Decreto nº 73.269, de 07/12/73 que, simultaneamente, aprovou seu Estatuto, o Regimento Geral e o Plano de Reestruturação.</w:t>
      </w:r>
    </w:p>
    <w:p w14:paraId="0000000C">
      <w:pPr>
        <w:spacing w:after="0" w:line="360" w:lineRule="auto"/>
        <w:jc w:val="both"/>
        <w:rPr>
          <w:rFonts w:ascii="Arial" w:hAnsi="Arial" w:eastAsia="Arial" w:cs="Arial"/>
          <w:color w:val="000000"/>
          <w:sz w:val="24"/>
          <w:szCs w:val="24"/>
          <w:highlight w:val="white"/>
        </w:rPr>
      </w:pPr>
    </w:p>
    <w:p w14:paraId="0000000D">
      <w:pPr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>Endereço</w:t>
      </w:r>
    </w:p>
    <w:p w14:paraId="0000000E">
      <w:pPr>
        <w:spacing w:after="0" w:line="360" w:lineRule="auto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0F">
      <w:pPr>
        <w:spacing w:after="0" w:line="360" w:lineRule="auto"/>
        <w:jc w:val="both"/>
        <w:rPr>
          <w:rFonts w:ascii="Arial" w:hAnsi="Arial" w:eastAsia="Arial" w:cs="Arial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Arial" w:hAnsi="Arial" w:eastAsia="Arial" w:cs="Arial"/>
          <w:sz w:val="24"/>
          <w:szCs w:val="24"/>
          <w:rtl w:val="0"/>
        </w:rPr>
        <w:t>(  ) Campus Central - Praça Santos Andrade, 1 – CEP 84010-790 - Ponta Grossa – Paraná</w:t>
      </w:r>
    </w:p>
    <w:p w14:paraId="00000010">
      <w:pPr>
        <w:spacing w:after="0" w:line="360" w:lineRule="auto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(   )</w:t>
      </w:r>
      <w:r>
        <w:rPr>
          <w:rFonts w:ascii="Arial" w:hAnsi="Arial" w:eastAsia="Arial" w:cs="Arial"/>
          <w:color w:val="000000"/>
          <w:sz w:val="24"/>
          <w:szCs w:val="24"/>
          <w:rtl w:val="0"/>
        </w:rPr>
        <w:t xml:space="preserve"> Campus Uvaranas - Av. General Carlos Cavalcanti, 4748, CEP 84030-900 - Ponta Grossa – Paraná.</w:t>
      </w:r>
    </w:p>
    <w:p w14:paraId="00000011">
      <w:pPr>
        <w:spacing w:after="0" w:line="360" w:lineRule="auto"/>
        <w:jc w:val="both"/>
        <w:rPr>
          <w:rFonts w:ascii="Arial" w:hAnsi="Arial" w:eastAsia="Arial" w:cs="Arial"/>
          <w:color w:val="0000FF"/>
          <w:sz w:val="24"/>
          <w:szCs w:val="24"/>
          <w:u w:val="single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 Página: </w:t>
      </w:r>
      <w:r>
        <w:fldChar w:fldCharType="begin"/>
      </w:r>
      <w:r>
        <w:instrText xml:space="preserve"> HYPERLINK "http://portal.uepg.br/" \h </w:instrText>
      </w:r>
      <w:r>
        <w:fldChar w:fldCharType="separate"/>
      </w:r>
      <w:r>
        <w:rPr>
          <w:rFonts w:ascii="Arial" w:hAnsi="Arial" w:eastAsia="Arial" w:cs="Arial"/>
          <w:color w:val="0000FF"/>
          <w:sz w:val="24"/>
          <w:szCs w:val="24"/>
          <w:u w:val="single"/>
          <w:rtl w:val="0"/>
        </w:rPr>
        <w:t>http://uepg.br</w:t>
      </w:r>
      <w:r>
        <w:rPr>
          <w:rFonts w:ascii="Arial" w:hAnsi="Arial" w:eastAsia="Arial" w:cs="Arial"/>
          <w:color w:val="0000FF"/>
          <w:sz w:val="24"/>
          <w:szCs w:val="24"/>
          <w:u w:val="single"/>
          <w:rtl w:val="0"/>
        </w:rPr>
        <w:fldChar w:fldCharType="end"/>
      </w:r>
    </w:p>
    <w:p w14:paraId="00000012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 Fone: (42) 3220-3000 </w:t>
      </w:r>
    </w:p>
    <w:p w14:paraId="00000013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bookmarkStart w:id="1" w:name="_heading=h.1zpbzyhr5oa6" w:colFirst="0" w:colLast="0"/>
      <w:bookmarkEnd w:id="1"/>
    </w:p>
    <w:p w14:paraId="00000014">
      <w:pPr>
        <w:spacing w:after="0"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1.3 Perfil e Missão da IES</w:t>
      </w:r>
      <w:r>
        <w:rPr>
          <w:rFonts w:ascii="Arial" w:hAnsi="Arial" w:eastAsia="Arial" w:cs="Arial"/>
          <w:b/>
          <w:bCs/>
          <w:sz w:val="24"/>
          <w:szCs w:val="24"/>
          <w:vertAlign w:val="superscript"/>
        </w:rPr>
        <w:footnoteReference w:id="0"/>
      </w:r>
    </w:p>
    <w:p w14:paraId="00000015">
      <w:pPr>
        <w:spacing w:after="0"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016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A finalidade que justifica a existência da UEPG enquanto Instituição de Ensino Superior do complexo educacional do Estado do Paraná, autarquia de direito público e que baliza seus objetivos estratégicos, táticos e operacionais consiste, de modo geral, em proporcionar à sociedade meios para dominar, </w:t>
      </w:r>
    </w:p>
    <w:p w14:paraId="00000017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</w:p>
    <w:p w14:paraId="00000018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</w:p>
    <w:p w14:paraId="00000019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ampliar, cultivar, aplicar e difundir o patrimônio universal do saber humano, capacitando todos os seus integrantes a atuar como força transformadora. Tal finalidade se sintetiza na ideia de ação unitária entre o ensino de graduação e pós-graduação, a pesquisa e a extensão. Deste modo, a Universidade está comprometida com a educação integral do estudante, preparando-o para: </w:t>
      </w:r>
    </w:p>
    <w:p w14:paraId="0000001A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• Exercer profissões de nível superior; </w:t>
      </w:r>
    </w:p>
    <w:p w14:paraId="0000001B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• Praticar e desenvolver ciência; </w:t>
      </w:r>
    </w:p>
    <w:p w14:paraId="0000001C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• Valorizar as múltiplas formas de conhecimento e expressão, técnicas e científicas, artísticas e culturais; </w:t>
      </w:r>
    </w:p>
    <w:p w14:paraId="0000001D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• Exercer a cidadania; </w:t>
      </w:r>
    </w:p>
    <w:p w14:paraId="0000001E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• Refletir criticamente sobre a sociedade em que vive; </w:t>
      </w:r>
    </w:p>
    <w:p w14:paraId="0000001F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• Participar do esforço de superação das desigualdades sociais e regionais;</w:t>
      </w:r>
    </w:p>
    <w:p w14:paraId="00000020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•Assumir o compromisso com a construção de uma sociedade socialmente justa, ambientalmente responsável, respeitadora da diversidade e livre de todas as formas de opressão ou discriminação de classe, gênero, etnia ou nacionalidade; </w:t>
      </w:r>
    </w:p>
    <w:p w14:paraId="00000021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• Lutar pela universalização da cidadania e pela consolidação da democracia; </w:t>
      </w:r>
    </w:p>
    <w:p w14:paraId="00000022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• Contribuir para a solidariedade nacional e internacional. </w:t>
      </w:r>
    </w:p>
    <w:p w14:paraId="00000023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De modo sintético, pode-se expressar a missão da Universidade da seguinte forma: </w:t>
      </w:r>
    </w:p>
    <w:p w14:paraId="00000024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A UEPG tem por finalidade produzir e difundir conhecimentos múltiplos, no âmbito da Graduação, da Extensão e da Pós-Graduação visando à formação de indivíduos éticos, críticos e criativos, para a melhoria da qualidade da vida humana.</w:t>
      </w:r>
    </w:p>
    <w:p w14:paraId="00000025">
      <w:pPr>
        <w:spacing w:after="0"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026">
      <w:pPr>
        <w:spacing w:after="0" w:line="360" w:lineRule="auto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>1.4 Dados Socioeconômicos da Região</w:t>
      </w:r>
      <w:r>
        <w:rPr>
          <w:rFonts w:ascii="Arial" w:hAnsi="Arial" w:eastAsia="Arial" w:cs="Arial"/>
          <w:b/>
          <w:bCs/>
          <w:color w:val="000000"/>
          <w:sz w:val="24"/>
          <w:szCs w:val="24"/>
          <w:vertAlign w:val="superscript"/>
        </w:rPr>
        <w:footnoteReference w:id="1"/>
      </w: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 xml:space="preserve"> </w:t>
      </w:r>
    </w:p>
    <w:p w14:paraId="00000027">
      <w:pPr>
        <w:spacing w:after="0" w:line="360" w:lineRule="auto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28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A UEPG está localizada no município de Ponta Grossa, Paraná, distante 110 km da capital Curitiba. Com uma população estimada pelo Instituto Brasileiro de Geografia e Estatística de 372.562 pessoas (IBGE, 2024) .</w:t>
      </w:r>
    </w:p>
    <w:p w14:paraId="00000029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  <w:highlight w:val="white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Tem um Índice de Desenvolvimento Humano de 0,7635  e uma densidade demográfica  de 174,41 hab/km².  A região geográfica de Ponta Grossa é composta por doze municípios (Arapoti, Carambeí, Castro, Ipiranga, Ivaí, Jaguariaíva, Palmeira, Piraí do Sul, Ponta Grossa, Porto Amazonas, São João do Triunfo e Sengés). Possui uma área territorial de  </w:t>
      </w:r>
      <w:r>
        <w:rPr>
          <w:rFonts w:ascii="Arial" w:hAnsi="Arial" w:eastAsia="Arial" w:cs="Arial"/>
          <w:sz w:val="23"/>
          <w:szCs w:val="23"/>
          <w:highlight w:val="white"/>
          <w:rtl w:val="0"/>
        </w:rPr>
        <w:t>2.053,265</w:t>
      </w:r>
      <w:r>
        <w:rPr>
          <w:rFonts w:ascii="Arial" w:hAnsi="Arial" w:eastAsia="Arial" w:cs="Arial"/>
          <w:sz w:val="18"/>
          <w:szCs w:val="18"/>
          <w:highlight w:val="white"/>
          <w:rtl w:val="0"/>
        </w:rPr>
        <w:t>km²</w:t>
      </w:r>
      <w:r>
        <w:rPr>
          <w:rFonts w:ascii="Arial" w:hAnsi="Arial" w:eastAsia="Arial" w:cs="Arial"/>
          <w:sz w:val="24"/>
          <w:szCs w:val="24"/>
          <w:rtl w:val="0"/>
        </w:rPr>
        <w:t xml:space="preserve">, uma densidade demográfica de </w:t>
      </w:r>
      <w:r>
        <w:rPr>
          <w:rFonts w:ascii="Arial" w:hAnsi="Arial" w:eastAsia="Arial" w:cs="Arial"/>
          <w:sz w:val="23"/>
          <w:szCs w:val="23"/>
          <w:highlight w:val="white"/>
          <w:rtl w:val="0"/>
        </w:rPr>
        <w:t>174,41 hab</w:t>
      </w:r>
      <w:r>
        <w:rPr>
          <w:rFonts w:ascii="Arial" w:hAnsi="Arial" w:eastAsia="Arial" w:cs="Arial"/>
          <w:sz w:val="24"/>
          <w:szCs w:val="24"/>
          <w:highlight w:val="white"/>
          <w:rtl w:val="0"/>
        </w:rPr>
        <w:t>/km² .</w:t>
      </w:r>
    </w:p>
    <w:p w14:paraId="0000002A">
      <w:pPr>
        <w:spacing w:after="0" w:line="360" w:lineRule="auto"/>
        <w:ind w:firstLine="720"/>
        <w:jc w:val="both"/>
        <w:rPr>
          <w:rFonts w:ascii="Arial" w:hAnsi="Arial" w:eastAsia="Arial" w:cs="Arial"/>
          <w:color w:val="FF0000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white"/>
          <w:rtl w:val="0"/>
        </w:rPr>
        <w:t xml:space="preserve">A economia do município é diversificada, com destaque para os setores de serviços, indústria e agropecuária. </w:t>
      </w:r>
      <w:r>
        <w:rPr>
          <w:rFonts w:ascii="Arial" w:hAnsi="Arial" w:eastAsia="Arial" w:cs="Arial"/>
          <w:sz w:val="24"/>
          <w:szCs w:val="24"/>
          <w:rtl w:val="0"/>
        </w:rPr>
        <w:t>Ponta Grossa é um dos principais municípios do estado do Paraná, localizado na região dos Campos Gerais. Esses indicadores evidenciam a sua importância em Ponta Grossa no cenário estadual, justificando a oferta de cursos superiores alinhados às demandas regionais.</w:t>
      </w:r>
    </w:p>
    <w:p w14:paraId="0000002B">
      <w:pPr>
        <w:spacing w:after="0" w:line="360" w:lineRule="auto"/>
        <w:jc w:val="both"/>
        <w:rPr>
          <w:rFonts w:ascii="Arial" w:hAnsi="Arial" w:eastAsia="Arial" w:cs="Arial"/>
          <w:color w:val="FF0000"/>
          <w:sz w:val="24"/>
          <w:szCs w:val="24"/>
        </w:rPr>
      </w:pPr>
    </w:p>
    <w:p w14:paraId="0000002C">
      <w:pPr>
        <w:spacing w:after="0" w:line="360" w:lineRule="auto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>1.5 Breve Histórico Da IES</w:t>
      </w:r>
      <w:r>
        <w:rPr>
          <w:rFonts w:ascii="Arial" w:hAnsi="Arial" w:eastAsia="Arial" w:cs="Arial"/>
          <w:b/>
          <w:bCs/>
          <w:color w:val="000000"/>
          <w:sz w:val="24"/>
          <w:szCs w:val="24"/>
          <w:vertAlign w:val="superscript"/>
        </w:rPr>
        <w:footnoteReference w:id="2"/>
      </w:r>
    </w:p>
    <w:p w14:paraId="0000002D">
      <w:pPr>
        <w:spacing w:after="0" w:line="360" w:lineRule="auto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2E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A Universidade Estadual de Ponta Grossa, localizada na região centro-sul do Estado, abrangendo 22 municípios em sua área de influência, foi criada pelo Governo do Estado do Paraná, através da Lei no 6.034, de 6 de novembro de 1969, e Decreto no 18.111, de 28 de janeiro de 1970, é uma das mais importantes instituições de ensino superior do Paraná, que resultou da incorporação das Faculdades Estaduais já existentes e que funcionavam isoladamente. </w:t>
      </w:r>
    </w:p>
    <w:p w14:paraId="0000002F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Eram elas, a Faculdade Estadual de Filosofia, Ciências e Letras de Ponta Grossa, criada pelo Decreto Estadual nº 8.837, de 08/11/49, e reconhecida pelo Decreto Federal nº 32.242, de 10/02/53; a Faculdade Estadual de Farmácia e Odontologia de Ponta Grossa, criada pela Lei nº 921, de 16/11/52, reconhecida pelo Decreto Federal nº 40.445, de 30/11/56,  posteriormente desmembrada na Faculdade Estadual de Farmácia e Bioquímica de Ponta Grossa, e Faculdade Estadual de Odontologia de Ponta Grossa, através da Lei nº 5.261, de 13/01/66; a Faculdade Estadual de Direito de Ponta Grossa, criada pela Lei nº 2.179, de 04/08/54, e reconhecida pelo Decreto Federal nº 50.355, de 18/03/61; e a Faculdade Estadual de Ciências Econômicas e Administração de Ponta Grossa, criada pela Lei nº 03/66, de 12/01/66, e reconhecida pelo Decreto Federal nº 69.697, de 03/12/71. A personalidade jurídica de cada uma dessas unidades isoladas foi extinta no ato da criação da Universidade sob o regime da Fundação de Direito Público.</w:t>
      </w:r>
    </w:p>
    <w:p w14:paraId="00000030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Fundindo-se na estrutura universitária implantada, foi reconhecida pelo Governo Federal através do Decreto nº 73.269, de 07/12/73 que, simultaneamente, aprovou seu Estatuto, o Regimento Geral e o Plano de Reestruturação. O início das atividades da Universidade Estadual de Ponta Grossa foi assinalado pela posse do Professor Álvaro Augusto Cunha Rocha, no cargo de Reitor e do Professor Odeni Villaca Mongruel para o cargo de Vice-Reitor, ambos nomeados pelo Senhor Governador do Estado, Dr. Paulo Cruz Pimentel, pelo Decreto nº 20.056, de 06/05/70. A segunda gestão teve início quando o Governador Emílio Hoffmann Gomes, assinou o Decreto nº 5.585, de 12/06/74, nomeando para o cargo de Reitor o Professor Odeni Villaca Mongruel e o Professor Daniel Albach Tavares para o cargo de Vice-Reitor, ambos empossados no dia 20/06/74.</w:t>
      </w:r>
    </w:p>
    <w:p w14:paraId="00000031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Tendo em vista a sua candidatura a uma cadeira no Legislativo Estadual, o Professor Odeni Villaca Mongruel renunciou ao cargo de Reitor, no dia 13/05/78, assumindo interinamente a Reitoria, o Professor Daniel Albach Tavares, que foi, posteriormente, nomeado “pro-tempore” pelo Decreto Estadual nº 5.084, de 13/06/78.</w:t>
      </w:r>
    </w:p>
    <w:p w14:paraId="00000032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A terceira gestão iniciou no dia 28/03/79, com a  nomeação do Professor Daniel Albach Tavares, para o cargo de Reitor, através do Decreto Estadual nº 177, assinado pelo Governador Ney Braga. A nomeação do Professor Waldir Silva Capote, para o cargo de Vice-Reitor, ocorreu no dia 31/05/79, através do Decreto Estadual nº 591. Pelo Decreto nº 226, de 29/03/83, o Governador José Richa nomeou o Professor Ewaldo Podolan para o cargo de Reitor, dando início à quarta gestão administrativa da Instituição. A nomeação do Professor João Lubczyk para o cargo de Vice-Reitor, ocorreu através do Decreto nº 1.007, de 20/06/83. Os dirigentes da quinta gestão, ouvida pela primeira vez na comunidade universitária, foram os Professores João Lubczyk, Reitor e Lauro Fanchin, Vice-Reitor, nomeados pelo Decreto nº 106, de 19/03/87, do Governador Álvaro Dias.</w:t>
      </w:r>
    </w:p>
    <w:p w14:paraId="00000033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A sexta gestão, constituída pelos Professores João Carlos Gomes, Reitor e Roberto Frederico Merhy, Vice-Reitor, ouvida a comunidade universitária, foi oficializada por ato do Governador Álvaro Dias, conforme Decreto nº 7.491, de 06/03/91. O Professor Roberto Frederico Merhy, Reitor e a Professora Leide Mara Schmidt, Vice-Reitora, foram nomeados para os cargos, após consulta à comunidade universitária, pelo Decreto nº 3.828, de 22/07/94, por ato do Governador Mário Pereira, dando início à sétima gestão. Ao fim desta, ouvida a comunidade universitária, os referidos Professores foram reconduzidos aos seus cargos, passando a figurar como o primeiro caso de reeleição desta Instituição, constituindo-se na oitava gestão, confirmada pelo Decreto nº 4.725, de 31/08/98, do Governador Jaime Lerner. A nona gestão foi constituída pelos Professores Paulo Roberto Godoy, Reitor e Italo Sérgio Grande, Vice-Reitor, escolhidos por meio de consulta à comunidade universitária e nomeados por ato do Governador Jaime Lerner, pelo Decreto nº 6.181, de 22/08/02.</w:t>
      </w:r>
    </w:p>
    <w:p w14:paraId="00000034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Na sequência, para a décima gestão foram escolhidos por meio de consulta à comunidade universitária os professores João Carlos Gomes, Reitor e Carlos Luciano Sant’ana Vargas, Vice-Reitor, nomeados pelo Decreto nº 6.885, de 11/07/06, assinado pelo Senhor Governador Roberto Requião.</w:t>
      </w:r>
    </w:p>
    <w:p w14:paraId="00000035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Os professores João Carlos Gomes, Reitor e Carlos Luciano Sant’ana Vargas, Vice-Reitor, foram reeleitos em 2010, após ouvida a comunidade universitária, constituindo a décima primeira gestão, oficializada por ato do Senhor Governador Orlando Pessuti, conforme Decreto 7.265, de 01/06/2010. </w:t>
      </w:r>
    </w:p>
    <w:p w14:paraId="00000036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Após a nomeação do professor João Carlos Gomes para o cargo de Secretário de Estado da Ciência, Tecnologia e Ensino Superior pelo Senhor Governador Carlos Alberto Richa, o professor Carlos Luciano Sant’Ana Vargas assumiu o cargo de Reitor, em complementação de mandato, através do Decreto 8.775, de 21/09/2013. Após consulta à comunidade universitária, o professor Luciano Sant’ana Vargas e a professora Gisele Alves de Sá Quimelli, nomeados pelo Governador Carlos Alberto Richa por meio do Decreto Estadual 11491 de 2 de Julho de 2014, assumem a reitoria da UEPG, como reitor e vice-reitora, respectivamente.</w:t>
      </w:r>
    </w:p>
    <w:p w14:paraId="00000037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Em 01 de setembro de 2018, os professores Miguel Sanches Neto, reitor, e Everson Augusto Krum, vice-reitor, foram escolhidos por meio de consulta à comunidade universitária e nomeados pelo Decreto nº 10.436 de 10 de Julho de 2018, assinado pela Governadora Maria Aparecida Borghetti. A atual gestão é composta por Miguel Sanches Neto, reitor, e Ivo Mottin Demiate, vice-reitor. Em 50 anos de história, foi a terceira vez que a UEPG reelegeu um reitor. A nova gestão iniciou em 01 de setembro de 2022.  O ato solene aconteceu no auditório do Colégio Marista e reuniu autoridades do Governo do Estado e membros das Universidades paranaenses.</w:t>
      </w:r>
    </w:p>
    <w:p w14:paraId="00000038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E assim, a Universidade Estadual de Ponta Grossa, alicerçada em atividades de ensino, pesquisa e extensão, caminha a passos longos e largos em busca de uma formação em nível superior de Ensino de qualidade, contribuindo sobremaneira, na formação de pessoas para o desenvolvimento do país.</w:t>
      </w:r>
    </w:p>
    <w:p w14:paraId="00000039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</w:p>
    <w:p w14:paraId="0000003A">
      <w:pPr>
        <w:numPr>
          <w:ilvl w:val="0"/>
          <w:numId w:val="2"/>
        </w:numPr>
        <w:spacing w:after="0" w:line="240" w:lineRule="auto"/>
        <w:ind w:left="0" w:firstLine="0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 xml:space="preserve">DADOS SOBRE O CURSO </w:t>
      </w:r>
    </w:p>
    <w:p w14:paraId="0000003B">
      <w:pPr>
        <w:spacing w:after="0" w:line="240" w:lineRule="auto"/>
        <w:ind w:left="720" w:firstLine="0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3C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3D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>2.1 Nome do Curso:</w:t>
      </w:r>
    </w:p>
    <w:p w14:paraId="0000003E">
      <w:pPr>
        <w:spacing w:after="0" w:line="240" w:lineRule="auto"/>
        <w:rPr>
          <w:rFonts w:ascii="Arial" w:hAnsi="Arial" w:eastAsia="Arial" w:cs="Arial"/>
          <w:color w:val="3D85C6"/>
          <w:sz w:val="24"/>
          <w:szCs w:val="24"/>
        </w:rPr>
      </w:pPr>
      <w:r>
        <w:rPr>
          <w:rFonts w:ascii="Arial" w:hAnsi="Arial" w:eastAsia="Arial" w:cs="Arial"/>
          <w:color w:val="3D85C6"/>
          <w:sz w:val="24"/>
          <w:szCs w:val="24"/>
          <w:rtl w:val="0"/>
        </w:rPr>
        <w:t xml:space="preserve">Inserir os dados da Classificação </w:t>
      </w:r>
      <w:r>
        <w:fldChar w:fldCharType="begin"/>
      </w:r>
      <w:r>
        <w:instrText xml:space="preserve"> HYPERLINK "https://download.inep.gov.br/publicacoes/institucionais/avaliacoes_e_exames_da_educacao_superior/manual_para_classificacao_dos_cursos_de_graducacao_e_sequenciais_cine_brasil.pdf" \h </w:instrText>
      </w:r>
      <w:r>
        <w:fldChar w:fldCharType="separate"/>
      </w:r>
      <w:r>
        <w:rPr>
          <w:rFonts w:ascii="Arial" w:hAnsi="Arial" w:eastAsia="Arial" w:cs="Arial"/>
          <w:color w:val="1155CC"/>
          <w:sz w:val="24"/>
          <w:szCs w:val="24"/>
          <w:u w:val="single"/>
          <w:rtl w:val="0"/>
        </w:rPr>
        <w:t>CINE Brasil</w:t>
      </w:r>
      <w:r>
        <w:rPr>
          <w:rFonts w:ascii="Arial" w:hAnsi="Arial" w:eastAsia="Arial" w:cs="Arial"/>
          <w:color w:val="1155CC"/>
          <w:sz w:val="24"/>
          <w:szCs w:val="24"/>
          <w:u w:val="single"/>
          <w:rtl w:val="0"/>
        </w:rPr>
        <w:fldChar w:fldCharType="end"/>
      </w:r>
      <w:r>
        <w:rPr>
          <w:rFonts w:ascii="Arial" w:hAnsi="Arial" w:eastAsia="Arial" w:cs="Arial"/>
          <w:color w:val="3D85C6"/>
          <w:sz w:val="24"/>
          <w:szCs w:val="24"/>
          <w:rtl w:val="0"/>
        </w:rPr>
        <w:t>:</w:t>
      </w:r>
    </w:p>
    <w:p w14:paraId="0000003F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  <w:bookmarkStart w:id="2" w:name="_heading=h.eqxruu52keiy" w:colFirst="0" w:colLast="0"/>
      <w:bookmarkEnd w:id="2"/>
    </w:p>
    <w:p w14:paraId="00000040">
      <w:pPr>
        <w:numPr>
          <w:ilvl w:val="0"/>
          <w:numId w:val="3"/>
        </w:numPr>
        <w:spacing w:after="0" w:line="240" w:lineRule="auto"/>
        <w:ind w:left="720" w:hanging="360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Área Geral:</w:t>
      </w:r>
    </w:p>
    <w:p w14:paraId="00000041">
      <w:pPr>
        <w:numPr>
          <w:ilvl w:val="0"/>
          <w:numId w:val="3"/>
        </w:numPr>
        <w:spacing w:after="0" w:line="240" w:lineRule="auto"/>
        <w:ind w:left="720" w:hanging="360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Área Específica:</w:t>
      </w:r>
    </w:p>
    <w:p w14:paraId="00000042">
      <w:pPr>
        <w:numPr>
          <w:ilvl w:val="0"/>
          <w:numId w:val="3"/>
        </w:numPr>
        <w:spacing w:after="0" w:line="240" w:lineRule="auto"/>
        <w:ind w:left="720" w:hanging="360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Área Detalhada:</w:t>
      </w:r>
    </w:p>
    <w:p w14:paraId="00000043">
      <w:pPr>
        <w:numPr>
          <w:ilvl w:val="0"/>
          <w:numId w:val="3"/>
        </w:numPr>
        <w:spacing w:after="0" w:line="240" w:lineRule="auto"/>
        <w:ind w:left="720" w:hanging="360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Rótulo:</w:t>
      </w:r>
    </w:p>
    <w:p w14:paraId="00000044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45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46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>2.2 Habilitação/Grau:</w:t>
      </w:r>
    </w:p>
    <w:p w14:paraId="00000047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48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</w:p>
    <w:p w14:paraId="00000049">
      <w:pPr>
        <w:spacing w:after="0" w:line="240" w:lineRule="auto"/>
        <w:ind w:left="750" w:firstLine="0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rtl w:val="0"/>
        </w:rPr>
        <w:t>(  ) Bacharelado</w:t>
      </w:r>
      <w:r>
        <w:rPr>
          <w:rFonts w:ascii="Arial" w:hAnsi="Arial" w:eastAsia="Arial" w:cs="Arial"/>
          <w:color w:val="000000"/>
          <w:sz w:val="24"/>
          <w:szCs w:val="24"/>
          <w:rtl w:val="0"/>
        </w:rPr>
        <w:tab/>
      </w:r>
      <w:r>
        <w:rPr>
          <w:rFonts w:ascii="Arial" w:hAnsi="Arial" w:eastAsia="Arial" w:cs="Arial"/>
          <w:color w:val="000000"/>
          <w:sz w:val="24"/>
          <w:szCs w:val="24"/>
          <w:rtl w:val="0"/>
        </w:rPr>
        <w:t xml:space="preserve"> (  ) Licenciatura </w:t>
      </w:r>
      <w:r>
        <w:rPr>
          <w:rFonts w:ascii="Arial" w:hAnsi="Arial" w:eastAsia="Arial" w:cs="Arial"/>
          <w:color w:val="000000"/>
          <w:sz w:val="24"/>
          <w:szCs w:val="24"/>
          <w:rtl w:val="0"/>
        </w:rPr>
        <w:tab/>
      </w:r>
      <w:r>
        <w:rPr>
          <w:rFonts w:ascii="Arial" w:hAnsi="Arial" w:eastAsia="Arial" w:cs="Arial"/>
          <w:color w:val="000000"/>
          <w:sz w:val="24"/>
          <w:szCs w:val="24"/>
          <w:rtl w:val="0"/>
        </w:rPr>
        <w:t>(  )Tecnólogo</w:t>
      </w:r>
    </w:p>
    <w:p w14:paraId="0000004A">
      <w:pPr>
        <w:spacing w:after="0" w:line="240" w:lineRule="auto"/>
        <w:ind w:left="750" w:firstLine="0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4B">
      <w:pPr>
        <w:spacing w:after="0" w:line="240" w:lineRule="auto"/>
        <w:ind w:left="750" w:firstLine="0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4C">
      <w:pPr>
        <w:spacing w:after="0" w:line="240" w:lineRule="auto"/>
        <w:ind w:left="750" w:firstLine="0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4D">
      <w:pPr>
        <w:spacing w:after="0" w:line="240" w:lineRule="auto"/>
        <w:ind w:left="750" w:firstLine="0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4E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 xml:space="preserve">2.3 </w:t>
      </w:r>
      <w:r>
        <w:rPr>
          <w:rFonts w:ascii="Arial" w:hAnsi="Arial" w:eastAsia="Arial" w:cs="Arial"/>
          <w:b/>
          <w:bCs/>
          <w:sz w:val="24"/>
          <w:szCs w:val="24"/>
          <w:rtl w:val="0"/>
        </w:rPr>
        <w:t>Formato</w:t>
      </w: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 xml:space="preserve"> de Ensino:</w:t>
      </w:r>
    </w:p>
    <w:p w14:paraId="0000004F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50">
      <w:pPr>
        <w:spacing w:after="0"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rtl w:val="0"/>
        </w:rPr>
        <w:t xml:space="preserve">(  ) Presencial          </w:t>
      </w:r>
      <w:r>
        <w:rPr>
          <w:rFonts w:ascii="Arial" w:hAnsi="Arial" w:eastAsia="Arial" w:cs="Arial"/>
          <w:color w:val="000000"/>
          <w:sz w:val="24"/>
          <w:szCs w:val="24"/>
          <w:rtl w:val="0"/>
        </w:rPr>
        <w:tab/>
      </w:r>
      <w:r>
        <w:rPr>
          <w:rFonts w:ascii="Arial" w:hAnsi="Arial" w:eastAsia="Arial" w:cs="Arial"/>
          <w:color w:val="000000"/>
          <w:sz w:val="24"/>
          <w:szCs w:val="24"/>
          <w:rtl w:val="0"/>
        </w:rPr>
        <w:t xml:space="preserve">(  ) </w:t>
      </w:r>
      <w:r>
        <w:rPr>
          <w:rFonts w:ascii="Arial" w:hAnsi="Arial" w:eastAsia="Arial" w:cs="Arial"/>
          <w:sz w:val="24"/>
          <w:szCs w:val="24"/>
          <w:rtl w:val="0"/>
        </w:rPr>
        <w:t>Semipresencial</w:t>
      </w:r>
      <w:r>
        <w:rPr>
          <w:rFonts w:ascii="Arial" w:hAnsi="Arial" w:eastAsia="Arial" w:cs="Arial"/>
          <w:color w:val="000000"/>
          <w:sz w:val="24"/>
          <w:szCs w:val="24"/>
          <w:rtl w:val="0"/>
        </w:rPr>
        <w:t xml:space="preserve">               (  ) </w:t>
      </w:r>
      <w:r>
        <w:rPr>
          <w:rFonts w:ascii="Arial" w:hAnsi="Arial" w:eastAsia="Arial" w:cs="Arial"/>
          <w:sz w:val="24"/>
          <w:szCs w:val="24"/>
          <w:rtl w:val="0"/>
        </w:rPr>
        <w:t>Educação a D</w:t>
      </w:r>
      <w:r>
        <w:rPr>
          <w:rFonts w:ascii="Arial" w:hAnsi="Arial" w:eastAsia="Arial" w:cs="Arial"/>
          <w:color w:val="000000"/>
          <w:sz w:val="24"/>
          <w:szCs w:val="24"/>
          <w:rtl w:val="0"/>
        </w:rPr>
        <w:t>istância</w:t>
      </w:r>
    </w:p>
    <w:p w14:paraId="00000051">
      <w:pPr>
        <w:spacing w:after="0" w:line="240" w:lineRule="auto"/>
        <w:ind w:left="750" w:firstLine="0"/>
        <w:rPr>
          <w:rFonts w:ascii="Arial" w:hAnsi="Arial" w:eastAsia="Arial" w:cs="Arial"/>
          <w:color w:val="000000"/>
          <w:sz w:val="24"/>
          <w:szCs w:val="24"/>
        </w:rPr>
      </w:pPr>
    </w:p>
    <w:p w14:paraId="00000052">
      <w:pPr>
        <w:spacing w:after="0" w:line="240" w:lineRule="auto"/>
        <w:ind w:left="750" w:firstLine="0"/>
        <w:rPr>
          <w:rFonts w:ascii="Arial" w:hAnsi="Arial" w:eastAsia="Arial" w:cs="Arial"/>
          <w:color w:val="000000"/>
          <w:sz w:val="24"/>
          <w:szCs w:val="24"/>
        </w:rPr>
      </w:pPr>
    </w:p>
    <w:p w14:paraId="00000053">
      <w:pPr>
        <w:spacing w:after="0" w:line="240" w:lineRule="auto"/>
        <w:ind w:left="750" w:firstLine="0"/>
        <w:rPr>
          <w:rFonts w:ascii="Arial" w:hAnsi="Arial" w:eastAsia="Arial" w:cs="Arial"/>
          <w:color w:val="000000"/>
          <w:sz w:val="24"/>
          <w:szCs w:val="24"/>
        </w:rPr>
      </w:pPr>
    </w:p>
    <w:p w14:paraId="00000054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 xml:space="preserve">2.4 Local de funcionamento do Curso: </w:t>
      </w:r>
    </w:p>
    <w:p w14:paraId="00000055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56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</w:p>
    <w:p w14:paraId="00000057">
      <w:pPr>
        <w:spacing w:after="0" w:line="240" w:lineRule="auto"/>
        <w:ind w:left="750" w:firstLine="0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(  ) Campus Central            (  ) Campus Uvaranas</w:t>
      </w:r>
    </w:p>
    <w:p w14:paraId="00000058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    </w:t>
      </w:r>
    </w:p>
    <w:p w14:paraId="00000059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</w:p>
    <w:p w14:paraId="0000005A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</w:p>
    <w:p w14:paraId="0000005B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>2.5 Turno de Funcionamento:</w:t>
      </w:r>
    </w:p>
    <w:p w14:paraId="0000005C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5D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</w:p>
    <w:p w14:paraId="0000005E">
      <w:pPr>
        <w:spacing w:after="0" w:line="360" w:lineRule="auto"/>
        <w:ind w:left="284" w:firstLine="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(  ) Matutino</w:t>
      </w: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>(  ) Vespertino</w:t>
      </w:r>
    </w:p>
    <w:p w14:paraId="0000005F">
      <w:pPr>
        <w:spacing w:after="0" w:line="360" w:lineRule="auto"/>
        <w:ind w:left="284" w:firstLine="0"/>
        <w:rPr>
          <w:rFonts w:ascii="Arial" w:hAnsi="Arial" w:eastAsia="Arial" w:cs="Arial"/>
          <w:sz w:val="24"/>
          <w:szCs w:val="24"/>
        </w:rPr>
      </w:pPr>
    </w:p>
    <w:p w14:paraId="00000060">
      <w:pPr>
        <w:spacing w:after="0" w:line="360" w:lineRule="auto"/>
        <w:ind w:left="284" w:firstLine="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(  ) Integral</w:t>
      </w: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>(  ) Noturno</w:t>
      </w:r>
    </w:p>
    <w:p w14:paraId="00000061">
      <w:pPr>
        <w:spacing w:after="0" w:line="360" w:lineRule="auto"/>
        <w:ind w:left="284" w:firstLine="0"/>
        <w:rPr>
          <w:rFonts w:ascii="Arial" w:hAnsi="Arial" w:eastAsia="Arial" w:cs="Arial"/>
          <w:sz w:val="24"/>
          <w:szCs w:val="24"/>
        </w:rPr>
      </w:pPr>
    </w:p>
    <w:p w14:paraId="00000062">
      <w:pPr>
        <w:spacing w:after="0" w:line="360" w:lineRule="auto"/>
        <w:rPr>
          <w:rFonts w:ascii="Arial" w:hAnsi="Arial" w:eastAsia="Arial" w:cs="Arial"/>
          <w:sz w:val="24"/>
          <w:szCs w:val="24"/>
        </w:rPr>
      </w:pPr>
    </w:p>
    <w:p w14:paraId="00000063">
      <w:pPr>
        <w:spacing w:after="0" w:line="360" w:lineRule="auto"/>
        <w:rPr>
          <w:rFonts w:ascii="Arial" w:hAnsi="Arial" w:eastAsia="Arial" w:cs="Arial"/>
          <w:sz w:val="24"/>
          <w:szCs w:val="24"/>
        </w:rPr>
      </w:pPr>
    </w:p>
    <w:p w14:paraId="00000064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 xml:space="preserve">2.6 Carga Horária do Curso: </w:t>
      </w:r>
      <w:r>
        <w:rPr>
          <w:rFonts w:ascii="Arial" w:hAnsi="Arial" w:eastAsia="Arial" w:cs="Arial"/>
          <w:i/>
          <w:iCs/>
          <w:color w:val="0070C0"/>
          <w:sz w:val="24"/>
          <w:szCs w:val="24"/>
          <w:rtl w:val="0"/>
        </w:rPr>
        <w:t>(observar Diretrizes Curriculares  e Legislações)</w:t>
      </w:r>
    </w:p>
    <w:p w14:paraId="00000065">
      <w:pPr>
        <w:spacing w:after="0" w:line="240" w:lineRule="auto"/>
        <w:rPr>
          <w:rFonts w:ascii="Arial" w:hAnsi="Arial" w:eastAsia="Arial" w:cs="Arial"/>
          <w:i/>
          <w:iCs/>
          <w:color w:val="0070C0"/>
          <w:sz w:val="24"/>
          <w:szCs w:val="24"/>
        </w:rPr>
      </w:pPr>
    </w:p>
    <w:tbl>
      <w:tblPr>
        <w:tblStyle w:val="44"/>
        <w:tblW w:w="8805" w:type="dxa"/>
        <w:tblInd w:w="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5"/>
        <w:gridCol w:w="1245"/>
        <w:gridCol w:w="1260"/>
        <w:gridCol w:w="1290"/>
        <w:gridCol w:w="1254"/>
        <w:gridCol w:w="920"/>
      </w:tblGrid>
      <w:tr w14:paraId="062980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vMerge w:val="restart"/>
          </w:tcPr>
          <w:p w14:paraId="00000066">
            <w:pPr>
              <w:widowControl w:val="0"/>
              <w:tabs>
                <w:tab w:val="left" w:pos="284"/>
              </w:tabs>
              <w:spacing w:after="0" w:line="240" w:lineRule="auto"/>
              <w:ind w:left="426" w:firstLine="0"/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  <w:rtl w:val="0"/>
              </w:rPr>
              <w:t>NÚCLEOS / COMPONENTES</w:t>
            </w:r>
          </w:p>
        </w:tc>
        <w:tc>
          <w:tcPr>
            <w:vMerge w:val="restart"/>
          </w:tcPr>
          <w:p w14:paraId="00000067">
            <w:pPr>
              <w:widowControl w:val="0"/>
              <w:tabs>
                <w:tab w:val="left" w:pos="284"/>
              </w:tabs>
              <w:spacing w:before="18" w:after="0" w:line="246" w:lineRule="auto"/>
              <w:ind w:hanging="6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  <w:rtl w:val="0"/>
              </w:rPr>
              <w:t>Carga Horária determinada Res. CNE/CP 4/24</w:t>
            </w:r>
          </w:p>
        </w:tc>
        <w:tc>
          <w:tcPr>
            <w:gridSpan w:val="3"/>
          </w:tcPr>
          <w:p w14:paraId="00000068">
            <w:pPr>
              <w:widowControl w:val="0"/>
              <w:tabs>
                <w:tab w:val="left" w:pos="284"/>
              </w:tabs>
              <w:spacing w:before="18" w:after="0" w:line="240" w:lineRule="auto"/>
              <w:ind w:left="-27" w:firstLine="0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Carga Horária</w:t>
            </w:r>
          </w:p>
        </w:tc>
        <w:tc>
          <w:tcPr>
            <w:vMerge w:val="restart"/>
          </w:tcPr>
          <w:p w14:paraId="0000006B">
            <w:pPr>
              <w:widowControl w:val="0"/>
              <w:tabs>
                <w:tab w:val="left" w:pos="284"/>
              </w:tabs>
              <w:spacing w:before="18" w:after="0" w:line="240" w:lineRule="auto"/>
              <w:ind w:left="-27" w:firstLine="0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</w:p>
          <w:p w14:paraId="0000006C">
            <w:pPr>
              <w:widowControl w:val="0"/>
              <w:tabs>
                <w:tab w:val="left" w:pos="284"/>
              </w:tabs>
              <w:spacing w:before="18" w:after="0" w:line="240" w:lineRule="auto"/>
              <w:ind w:left="-27" w:firstLine="0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Carga Horária total do Curso</w:t>
            </w:r>
          </w:p>
        </w:tc>
      </w:tr>
      <w:tr w14:paraId="723367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vMerge w:val="continue"/>
          </w:tcPr>
          <w:p w14:paraId="0000006D">
            <w:pPr>
              <w:widowControl w:val="0"/>
              <w:spacing w:after="0" w:line="276" w:lineRule="auto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6E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</w:p>
        </w:tc>
        <w:tc>
          <w:p w14:paraId="0000006F">
            <w:pPr>
              <w:widowControl w:val="0"/>
              <w:tabs>
                <w:tab w:val="left" w:pos="284"/>
              </w:tabs>
              <w:spacing w:before="18" w:after="0" w:line="240" w:lineRule="auto"/>
              <w:ind w:left="-27" w:firstLine="0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  <w:rtl w:val="0"/>
              </w:rPr>
              <w:t>Atividade Assíncrona*</w:t>
            </w:r>
          </w:p>
          <w:p w14:paraId="00000070">
            <w:pPr>
              <w:widowControl w:val="0"/>
              <w:tabs>
                <w:tab w:val="left" w:pos="284"/>
              </w:tabs>
              <w:spacing w:before="18" w:after="0" w:line="240" w:lineRule="auto"/>
              <w:ind w:left="-27" w:firstLine="0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  <w:rtl w:val="0"/>
              </w:rPr>
              <w:t>50%</w:t>
            </w:r>
          </w:p>
        </w:tc>
        <w:tc>
          <w:p w14:paraId="00000071">
            <w:pPr>
              <w:widowControl w:val="0"/>
              <w:tabs>
                <w:tab w:val="left" w:pos="284"/>
              </w:tabs>
              <w:spacing w:before="18" w:after="0" w:line="240" w:lineRule="auto"/>
              <w:ind w:left="-27" w:firstLine="0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  <w:rtl w:val="0"/>
              </w:rPr>
              <w:t>Atividade Síncrona mediada**</w:t>
            </w:r>
          </w:p>
          <w:p w14:paraId="00000072">
            <w:pPr>
              <w:widowControl w:val="0"/>
              <w:tabs>
                <w:tab w:val="left" w:pos="284"/>
              </w:tabs>
              <w:spacing w:before="18" w:after="0" w:line="240" w:lineRule="auto"/>
              <w:ind w:left="-27" w:firstLine="0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  <w:rtl w:val="0"/>
              </w:rPr>
              <w:t>20%</w:t>
            </w:r>
          </w:p>
        </w:tc>
        <w:tc>
          <w:p w14:paraId="00000073">
            <w:pPr>
              <w:widowControl w:val="0"/>
              <w:tabs>
                <w:tab w:val="left" w:pos="284"/>
              </w:tabs>
              <w:spacing w:before="18" w:after="0" w:line="240" w:lineRule="auto"/>
              <w:ind w:left="-27" w:firstLine="0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  <w:rtl w:val="0"/>
              </w:rPr>
              <w:t>Atividade Presencial***</w:t>
            </w:r>
          </w:p>
          <w:p w14:paraId="00000074">
            <w:pPr>
              <w:widowControl w:val="0"/>
              <w:tabs>
                <w:tab w:val="left" w:pos="284"/>
              </w:tabs>
              <w:spacing w:before="18" w:after="0" w:line="240" w:lineRule="auto"/>
              <w:ind w:left="-27" w:firstLine="0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  <w:rtl w:val="0"/>
              </w:rPr>
              <w:t>30%</w:t>
            </w:r>
          </w:p>
        </w:tc>
        <w:tc>
          <w:tcPr>
            <w:vMerge w:val="continue"/>
          </w:tcPr>
          <w:p w14:paraId="00000075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</w:p>
        </w:tc>
      </w:tr>
      <w:tr w14:paraId="35783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vMerge w:val="restart"/>
            <w:vAlign w:val="center"/>
          </w:tcPr>
          <w:p w14:paraId="00000076">
            <w:pPr>
              <w:spacing w:after="0"/>
              <w:jc w:val="both"/>
              <w:rPr>
                <w:rFonts w:ascii="Arial" w:hAnsi="Arial" w:eastAsia="Arial" w:cs="Arial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  <w:rtl w:val="0"/>
              </w:rPr>
              <w:t>NÚCLEO I - Estudos de Formação Geral (EFG) (Formação Básica Geral)</w:t>
            </w:r>
          </w:p>
        </w:tc>
        <w:tc>
          <w:tcPr>
            <w:vMerge w:val="restart"/>
          </w:tcPr>
          <w:p w14:paraId="00000077">
            <w:pPr>
              <w:widowControl w:val="0"/>
              <w:spacing w:after="0" w:line="240" w:lineRule="auto"/>
              <w:ind w:left="154" w:right="148" w:firstLine="0"/>
              <w:jc w:val="center"/>
              <w:rPr>
                <w:rFonts w:ascii="Arial" w:hAnsi="Arial" w:eastAsia="Arial" w:cs="Arial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sz w:val="20"/>
                <w:szCs w:val="20"/>
                <w:highlight w:val="white"/>
                <w:rtl w:val="0"/>
              </w:rPr>
              <w:t>880</w:t>
            </w:r>
          </w:p>
        </w:tc>
        <w:tc>
          <w:tcPr>
            <w:vMerge w:val="restart"/>
            <w:vAlign w:val="center"/>
          </w:tcPr>
          <w:p w14:paraId="00000078">
            <w:pPr>
              <w:widowControl w:val="0"/>
              <w:spacing w:after="0" w:line="240" w:lineRule="auto"/>
              <w:ind w:left="154" w:right="14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restart"/>
          </w:tcPr>
          <w:p w14:paraId="00000079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restart"/>
          </w:tcPr>
          <w:p w14:paraId="0000007A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restart"/>
          </w:tcPr>
          <w:p w14:paraId="0000007B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14:paraId="03C0F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vMerge w:val="continue"/>
            <w:vAlign w:val="center"/>
          </w:tcPr>
          <w:p w14:paraId="0000007C">
            <w:pPr>
              <w:widowControl w:val="0"/>
              <w:tabs>
                <w:tab w:val="left" w:pos="5520"/>
              </w:tabs>
              <w:spacing w:after="0" w:line="240" w:lineRule="auto"/>
              <w:ind w:right="148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7D">
            <w:pPr>
              <w:widowControl w:val="0"/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  <w:vAlign w:val="center"/>
          </w:tcPr>
          <w:p w14:paraId="0000007E">
            <w:pPr>
              <w:widowControl w:val="0"/>
              <w:spacing w:after="0" w:line="240" w:lineRule="auto"/>
              <w:ind w:right="14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7F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80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81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14:paraId="4DEAB9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vMerge w:val="restart"/>
            <w:vAlign w:val="center"/>
          </w:tcPr>
          <w:p w14:paraId="00000082">
            <w:pPr>
              <w:spacing w:after="0"/>
              <w:jc w:val="both"/>
              <w:rPr>
                <w:rFonts w:ascii="Arial" w:hAnsi="Arial" w:eastAsia="Arial" w:cs="Arial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  <w:rtl w:val="0"/>
              </w:rPr>
              <w:t xml:space="preserve">NÚCLEO II - </w:t>
            </w:r>
            <w:r>
              <w:rPr>
                <w:rFonts w:ascii="Arial" w:hAnsi="Arial" w:eastAsia="Arial" w:cs="Arial"/>
                <w:sz w:val="20"/>
                <w:szCs w:val="20"/>
                <w:highlight w:val="white"/>
                <w:rtl w:val="0"/>
              </w:rPr>
              <w:t>Aprendizagem e Aprofundamento dos Conteúdos Específicos (ACCE) - (Formação Específica Profissional)</w:t>
            </w:r>
          </w:p>
          <w:p w14:paraId="00000083">
            <w:pPr>
              <w:spacing w:after="0" w:line="360" w:lineRule="auto"/>
              <w:jc w:val="both"/>
              <w:rPr>
                <w:rFonts w:ascii="Arial" w:hAnsi="Arial" w:eastAsia="Arial" w:cs="Arial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  <w:rtl w:val="0"/>
              </w:rPr>
              <w:t xml:space="preserve">NÚCLEO II.A - </w:t>
            </w:r>
            <w:r>
              <w:rPr>
                <w:rFonts w:ascii="Arial" w:hAnsi="Arial" w:eastAsia="Arial" w:cs="Arial"/>
                <w:sz w:val="20"/>
                <w:szCs w:val="20"/>
                <w:highlight w:val="white"/>
                <w:rtl w:val="0"/>
              </w:rPr>
              <w:t>Disciplinas de diversificação e aprofundamento</w:t>
            </w:r>
            <w:r>
              <w:rPr>
                <w:rFonts w:ascii="Arial" w:hAnsi="Arial" w:eastAsia="Arial" w:cs="Arial"/>
                <w:strike/>
                <w:color w:val="FF0000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  <w:tc>
          <w:tcPr>
            <w:vMerge w:val="restart"/>
          </w:tcPr>
          <w:p w14:paraId="00000084">
            <w:pPr>
              <w:widowControl w:val="0"/>
              <w:spacing w:after="0" w:line="240" w:lineRule="auto"/>
              <w:ind w:left="154" w:right="148" w:firstLine="0"/>
              <w:jc w:val="center"/>
              <w:rPr>
                <w:rFonts w:ascii="Arial" w:hAnsi="Arial" w:eastAsia="Arial" w:cs="Arial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sz w:val="20"/>
                <w:szCs w:val="20"/>
                <w:highlight w:val="white"/>
                <w:rtl w:val="0"/>
              </w:rPr>
              <w:t>1600</w:t>
            </w:r>
          </w:p>
        </w:tc>
        <w:tc>
          <w:tcPr>
            <w:vMerge w:val="restart"/>
            <w:vAlign w:val="center"/>
          </w:tcPr>
          <w:p w14:paraId="00000085">
            <w:pPr>
              <w:widowControl w:val="0"/>
              <w:spacing w:after="0" w:line="240" w:lineRule="auto"/>
              <w:ind w:left="154" w:right="14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restart"/>
          </w:tcPr>
          <w:p w14:paraId="00000086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restart"/>
          </w:tcPr>
          <w:p w14:paraId="00000087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restart"/>
          </w:tcPr>
          <w:p w14:paraId="00000088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14:paraId="51641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vMerge w:val="continue"/>
            <w:vAlign w:val="center"/>
          </w:tcPr>
          <w:p w14:paraId="00000089">
            <w:pPr>
              <w:spacing w:after="0" w:line="240" w:lineRule="auto"/>
              <w:jc w:val="both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8A">
            <w:pPr>
              <w:widowControl w:val="0"/>
              <w:spacing w:after="0" w:line="240" w:lineRule="auto"/>
              <w:ind w:right="148"/>
              <w:jc w:val="center"/>
              <w:rPr>
                <w:rFonts w:ascii="Arial" w:hAnsi="Arial" w:eastAsia="Arial" w:cs="Arial"/>
                <w:sz w:val="20"/>
                <w:szCs w:val="20"/>
                <w:highlight w:val="green"/>
              </w:rPr>
            </w:pPr>
          </w:p>
        </w:tc>
        <w:tc>
          <w:tcPr>
            <w:vMerge w:val="continue"/>
            <w:vAlign w:val="center"/>
          </w:tcPr>
          <w:p w14:paraId="0000008B">
            <w:pPr>
              <w:widowControl w:val="0"/>
              <w:spacing w:after="0" w:line="240" w:lineRule="auto"/>
              <w:ind w:right="14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8C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8D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8E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14:paraId="2ADA8C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vMerge w:val="continue"/>
            <w:vAlign w:val="center"/>
          </w:tcPr>
          <w:p w14:paraId="0000008F">
            <w:pPr>
              <w:spacing w:after="0" w:line="240" w:lineRule="auto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90">
            <w:pPr>
              <w:widowControl w:val="0"/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  <w:vAlign w:val="center"/>
          </w:tcPr>
          <w:p w14:paraId="00000091">
            <w:pPr>
              <w:widowControl w:val="0"/>
              <w:spacing w:after="0" w:line="240" w:lineRule="auto"/>
              <w:ind w:right="148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92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93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94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14:paraId="4A686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vMerge w:val="continue"/>
            <w:vAlign w:val="center"/>
          </w:tcPr>
          <w:p w14:paraId="00000095">
            <w:pPr>
              <w:spacing w:after="0" w:line="240" w:lineRule="auto"/>
              <w:jc w:val="both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96">
            <w:pPr>
              <w:widowControl w:val="0"/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  <w:vAlign w:val="center"/>
          </w:tcPr>
          <w:p w14:paraId="00000097">
            <w:pPr>
              <w:widowControl w:val="0"/>
              <w:spacing w:after="0" w:line="240" w:lineRule="auto"/>
              <w:ind w:right="14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98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99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9A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14:paraId="7C955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vMerge w:val="continue"/>
            <w:vAlign w:val="center"/>
          </w:tcPr>
          <w:p w14:paraId="0000009B">
            <w:pPr>
              <w:widowControl w:val="0"/>
              <w:tabs>
                <w:tab w:val="left" w:pos="5520"/>
              </w:tabs>
              <w:spacing w:after="0" w:line="240" w:lineRule="auto"/>
              <w:ind w:right="148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9C">
            <w:pPr>
              <w:widowControl w:val="0"/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  <w:vAlign w:val="center"/>
          </w:tcPr>
          <w:p w14:paraId="0000009D">
            <w:pPr>
              <w:widowControl w:val="0"/>
              <w:spacing w:after="0" w:line="240" w:lineRule="auto"/>
              <w:ind w:right="14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9E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9F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A0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14:paraId="5E240B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vMerge w:val="continue"/>
            <w:vAlign w:val="center"/>
          </w:tcPr>
          <w:p w14:paraId="000000A1">
            <w:pPr>
              <w:widowControl w:val="0"/>
              <w:tabs>
                <w:tab w:val="left" w:pos="5520"/>
              </w:tabs>
              <w:spacing w:after="0" w:line="240" w:lineRule="auto"/>
              <w:ind w:right="148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A2">
            <w:pPr>
              <w:widowControl w:val="0"/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  <w:vAlign w:val="center"/>
          </w:tcPr>
          <w:p w14:paraId="000000A3">
            <w:pPr>
              <w:widowControl w:val="0"/>
              <w:spacing w:after="0" w:line="240" w:lineRule="auto"/>
              <w:ind w:right="148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A4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A5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vMerge w:val="continue"/>
          </w:tcPr>
          <w:p w14:paraId="000000A6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14:paraId="5DE42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vAlign w:val="center"/>
          </w:tcPr>
          <w:p w14:paraId="000000A7">
            <w:pPr>
              <w:widowControl w:val="0"/>
              <w:tabs>
                <w:tab w:val="left" w:pos="5520"/>
              </w:tabs>
              <w:spacing w:after="0" w:line="240" w:lineRule="auto"/>
              <w:ind w:right="148"/>
              <w:jc w:val="both"/>
              <w:rPr>
                <w:rFonts w:ascii="Arial" w:hAnsi="Arial" w:eastAsia="Arial" w:cs="Arial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  <w:rtl w:val="0"/>
              </w:rPr>
              <w:t>NÚCLEO III</w:t>
            </w:r>
            <w:r>
              <w:rPr>
                <w:rFonts w:ascii="Arial" w:hAnsi="Arial" w:eastAsia="Arial" w:cs="Arial"/>
                <w:sz w:val="20"/>
                <w:szCs w:val="20"/>
                <w:highlight w:val="white"/>
                <w:rtl w:val="0"/>
              </w:rPr>
              <w:t xml:space="preserve"> - Atividades Acadêmicas de Extensão – AAE (Extensão como componente curricular)</w:t>
            </w:r>
          </w:p>
        </w:tc>
        <w:tc>
          <w:p w14:paraId="000000A8">
            <w:pPr>
              <w:widowControl w:val="0"/>
              <w:spacing w:after="0" w:line="240" w:lineRule="auto"/>
              <w:ind w:left="154" w:right="148" w:firstLine="0"/>
              <w:jc w:val="center"/>
              <w:rPr>
                <w:rFonts w:ascii="Arial" w:hAnsi="Arial" w:eastAsia="Arial" w:cs="Arial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sz w:val="20"/>
                <w:szCs w:val="20"/>
                <w:highlight w:val="white"/>
                <w:rtl w:val="0"/>
              </w:rPr>
              <w:t>320</w:t>
            </w:r>
          </w:p>
        </w:tc>
        <w:tc>
          <w:tcPr>
            <w:vAlign w:val="center"/>
          </w:tcPr>
          <w:p w14:paraId="000000A9">
            <w:pPr>
              <w:widowControl w:val="0"/>
              <w:spacing w:after="0" w:line="240" w:lineRule="auto"/>
              <w:ind w:left="154" w:right="14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p w14:paraId="000000AA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p w14:paraId="000000AB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p w14:paraId="000000AC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14:paraId="5FF08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vAlign w:val="center"/>
          </w:tcPr>
          <w:p w14:paraId="000000AD">
            <w:pPr>
              <w:widowControl w:val="0"/>
              <w:tabs>
                <w:tab w:val="left" w:pos="5520"/>
              </w:tabs>
              <w:spacing w:after="0" w:line="240" w:lineRule="auto"/>
              <w:ind w:right="148"/>
              <w:jc w:val="both"/>
              <w:rPr>
                <w:rFonts w:ascii="Arial" w:hAnsi="Arial" w:eastAsia="Arial" w:cs="Arial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highlight w:val="white"/>
                <w:rtl w:val="0"/>
              </w:rPr>
              <w:t>NÚCLEO IV</w:t>
            </w:r>
            <w:r>
              <w:rPr>
                <w:rFonts w:ascii="Arial" w:hAnsi="Arial" w:eastAsia="Arial" w:cs="Arial"/>
                <w:sz w:val="20"/>
                <w:szCs w:val="20"/>
                <w:highlight w:val="white"/>
                <w:rtl w:val="0"/>
              </w:rPr>
              <w:t xml:space="preserve"> – Estágio Curricular Supervisionado - ECS</w:t>
            </w:r>
          </w:p>
        </w:tc>
        <w:tc>
          <w:p w14:paraId="000000AE">
            <w:pPr>
              <w:widowControl w:val="0"/>
              <w:spacing w:after="0" w:line="240" w:lineRule="auto"/>
              <w:ind w:left="154" w:right="148" w:firstLine="0"/>
              <w:jc w:val="center"/>
              <w:rPr>
                <w:rFonts w:ascii="Arial" w:hAnsi="Arial" w:eastAsia="Arial" w:cs="Arial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sz w:val="20"/>
                <w:szCs w:val="20"/>
                <w:highlight w:val="white"/>
                <w:rtl w:val="0"/>
              </w:rPr>
              <w:t>400</w:t>
            </w:r>
          </w:p>
        </w:tc>
        <w:tc>
          <w:tcPr>
            <w:vAlign w:val="center"/>
          </w:tcPr>
          <w:p w14:paraId="000000AF">
            <w:pPr>
              <w:widowControl w:val="0"/>
              <w:spacing w:after="0" w:line="240" w:lineRule="auto"/>
              <w:ind w:left="154" w:right="148" w:firstLine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p w14:paraId="000000B0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p w14:paraId="000000B1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p w14:paraId="000000B2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14:paraId="23EFF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vAlign w:val="center"/>
          </w:tcPr>
          <w:p w14:paraId="000000B3">
            <w:pPr>
              <w:widowControl w:val="0"/>
              <w:tabs>
                <w:tab w:val="left" w:pos="284"/>
              </w:tabs>
              <w:spacing w:before="120" w:after="0" w:line="240" w:lineRule="auto"/>
              <w:ind w:left="426" w:firstLine="0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Carga Horária Total do Curso</w:t>
            </w:r>
          </w:p>
        </w:tc>
        <w:tc>
          <w:p w14:paraId="000000B4">
            <w:pPr>
              <w:widowControl w:val="0"/>
              <w:tabs>
                <w:tab w:val="left" w:pos="284"/>
              </w:tabs>
              <w:spacing w:before="120" w:after="0" w:line="240" w:lineRule="auto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3200</w:t>
            </w:r>
          </w:p>
        </w:tc>
        <w:tc>
          <w:p w14:paraId="000000B5">
            <w:pPr>
              <w:widowControl w:val="0"/>
              <w:tabs>
                <w:tab w:val="left" w:pos="284"/>
              </w:tabs>
              <w:spacing w:before="120" w:after="0" w:line="240" w:lineRule="auto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</w:p>
        </w:tc>
        <w:tc>
          <w:p w14:paraId="000000B6">
            <w:pPr>
              <w:widowControl w:val="0"/>
              <w:tabs>
                <w:tab w:val="left" w:pos="284"/>
              </w:tabs>
              <w:spacing w:before="120" w:after="0" w:line="240" w:lineRule="auto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</w:p>
        </w:tc>
        <w:tc>
          <w:p w14:paraId="000000B7">
            <w:pPr>
              <w:widowControl w:val="0"/>
              <w:tabs>
                <w:tab w:val="left" w:pos="284"/>
              </w:tabs>
              <w:spacing w:before="120" w:after="0" w:line="240" w:lineRule="auto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</w:p>
        </w:tc>
        <w:tc>
          <w:p w14:paraId="000000B8">
            <w:pPr>
              <w:widowControl w:val="0"/>
              <w:tabs>
                <w:tab w:val="left" w:pos="284"/>
              </w:tabs>
              <w:spacing w:before="120" w:after="0" w:line="240" w:lineRule="auto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000000B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40" w:after="240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70C0"/>
          <w:sz w:val="22"/>
          <w:szCs w:val="22"/>
          <w:u w:val="none"/>
          <w:shd w:val="clear" w:fill="auto"/>
          <w:vertAlign w:val="baseline"/>
          <w:rtl w:val="0"/>
        </w:rPr>
        <w:t>Adoção da terminologia conforme o Art. 3o do Decreto 12.456/25:  *V - atividade assíncrona - atividade de educação a distância na qual o estudante e o docente ou outro responsável pela atividade formativa estejam em lugares e tempos diversos; ** IV - atividade síncrona mediada - atividade síncrona realizada com participação de estudantes e docente ou mediador pedagógico em tempo coincidentes, com uso de recursos tecnológicos e controle de frequência dos estudantes; *** II - atividade presencial - atividade formativa realizada com a participação do estudante e do docente ou de outro responsável pela atividade formativa em lugar e tempo coincidentes.</w:t>
      </w:r>
    </w:p>
    <w:p w14:paraId="000000B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40" w:after="240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bCs w:val="0"/>
          <w:i/>
          <w:iCs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 w:val="0"/>
          <w:bCs w:val="0"/>
          <w:i/>
          <w:iCs/>
          <w:smallCaps w:val="0"/>
          <w:strike w:val="0"/>
          <w:color w:val="3C78D8"/>
          <w:sz w:val="22"/>
          <w:szCs w:val="22"/>
          <w:u w:val="none"/>
          <w:shd w:val="clear" w:fill="auto"/>
          <w:vertAlign w:val="baseline"/>
          <w:rtl w:val="0"/>
        </w:rPr>
        <w:t>Observação aos coordenadores dos cursos semipresenciais: a carga horária de atividades presenciais não precisa aparecer em todas as disciplinas, deverá corresponder ao mínimo de 30% apenas no total do curso. Em relação aos 20% das atividades síncronas mediadas, sim precisam ser previstas em todas as disciplinas ou serem contempladas com atividades presenciais.</w:t>
      </w:r>
    </w:p>
    <w:p w14:paraId="000000BB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>2.7 Tempo de duração do Curso:</w:t>
      </w:r>
    </w:p>
    <w:p w14:paraId="000000BC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</w:p>
    <w:p w14:paraId="000000BD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2.8 Ano da Oferta: </w:t>
      </w:r>
    </w:p>
    <w:p w14:paraId="000000BE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</w:p>
    <w:p w14:paraId="000000BF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2.9 Atos Legais:</w:t>
      </w:r>
    </w:p>
    <w:p w14:paraId="000000C0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</w:p>
    <w:p w14:paraId="000000C1">
      <w:pPr>
        <w:numPr>
          <w:ilvl w:val="0"/>
          <w:numId w:val="4"/>
        </w:numPr>
        <w:spacing w:after="0"/>
        <w:ind w:left="720" w:hanging="360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Criação:</w:t>
      </w:r>
    </w:p>
    <w:p w14:paraId="000000C2">
      <w:pPr>
        <w:numPr>
          <w:ilvl w:val="0"/>
          <w:numId w:val="4"/>
        </w:numPr>
        <w:spacing w:after="0"/>
        <w:ind w:left="720" w:hanging="36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Autorização:</w:t>
      </w:r>
    </w:p>
    <w:p w14:paraId="000000C3">
      <w:pPr>
        <w:numPr>
          <w:ilvl w:val="0"/>
          <w:numId w:val="4"/>
        </w:numPr>
        <w:spacing w:after="0"/>
        <w:ind w:left="720" w:hanging="36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Reconhecimento:</w:t>
      </w:r>
    </w:p>
    <w:p w14:paraId="000000C4">
      <w:pPr>
        <w:numPr>
          <w:ilvl w:val="0"/>
          <w:numId w:val="4"/>
        </w:numPr>
        <w:spacing w:after="0"/>
        <w:ind w:left="720" w:hanging="36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Renovação de reconhecimento: </w:t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>(última)</w:t>
      </w:r>
    </w:p>
    <w:p w14:paraId="000000C5">
      <w:pPr>
        <w:spacing w:after="0"/>
        <w:rPr>
          <w:rFonts w:ascii="Arial" w:hAnsi="Arial" w:eastAsia="Arial" w:cs="Arial"/>
          <w:color w:val="6FA8DC"/>
          <w:sz w:val="24"/>
          <w:szCs w:val="24"/>
        </w:rPr>
      </w:pPr>
    </w:p>
    <w:p w14:paraId="000000C6">
      <w:pPr>
        <w:spacing w:after="0"/>
        <w:rPr>
          <w:rFonts w:ascii="Arial" w:hAnsi="Arial" w:eastAsia="Arial" w:cs="Arial"/>
          <w:color w:val="6FA8DC"/>
          <w:sz w:val="20"/>
          <w:szCs w:val="20"/>
        </w:rPr>
      </w:pPr>
      <w:r>
        <w:rPr>
          <w:rFonts w:ascii="Arial" w:hAnsi="Arial" w:eastAsia="Arial" w:cs="Arial"/>
          <w:color w:val="6FA8DC"/>
          <w:sz w:val="20"/>
          <w:szCs w:val="20"/>
          <w:rtl w:val="0"/>
        </w:rPr>
        <w:t>Disponível no site: https://www2.uepg.br/prograd/reconhecimento-de-cursos/</w:t>
      </w:r>
    </w:p>
    <w:p w14:paraId="000000C7">
      <w:pPr>
        <w:spacing w:after="0" w:line="240" w:lineRule="auto"/>
        <w:ind w:left="720" w:firstLine="0"/>
        <w:rPr>
          <w:rFonts w:ascii="Arial" w:hAnsi="Arial" w:eastAsia="Arial" w:cs="Arial"/>
          <w:color w:val="0070C0"/>
          <w:sz w:val="24"/>
          <w:szCs w:val="24"/>
        </w:rPr>
      </w:pPr>
    </w:p>
    <w:p w14:paraId="000000C8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2.9.1 Local de Funcionamento e vínculo administrativo do Curso </w:t>
      </w:r>
    </w:p>
    <w:p w14:paraId="000000C9">
      <w:pPr>
        <w:spacing w:after="0" w:line="240" w:lineRule="auto"/>
        <w:ind w:left="360" w:firstLine="0"/>
        <w:rPr>
          <w:rFonts w:ascii="Arial" w:hAnsi="Arial" w:eastAsia="Arial" w:cs="Arial"/>
          <w:b/>
          <w:bCs/>
          <w:sz w:val="24"/>
          <w:szCs w:val="24"/>
        </w:rPr>
      </w:pPr>
    </w:p>
    <w:p w14:paraId="000000CA">
      <w:pPr>
        <w:numPr>
          <w:ilvl w:val="0"/>
          <w:numId w:val="5"/>
        </w:numPr>
        <w:spacing w:after="0" w:line="240" w:lineRule="auto"/>
        <w:ind w:left="720" w:hanging="36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Campus universitário:</w:t>
      </w:r>
    </w:p>
    <w:p w14:paraId="000000CB">
      <w:pPr>
        <w:numPr>
          <w:ilvl w:val="0"/>
          <w:numId w:val="5"/>
        </w:numPr>
        <w:spacing w:after="0" w:line="240" w:lineRule="auto"/>
        <w:ind w:left="720" w:hanging="36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Setor:</w:t>
      </w:r>
    </w:p>
    <w:p w14:paraId="000000CC">
      <w:pPr>
        <w:numPr>
          <w:ilvl w:val="0"/>
          <w:numId w:val="5"/>
        </w:numPr>
        <w:spacing w:after="0" w:line="240" w:lineRule="auto"/>
        <w:ind w:left="720" w:hanging="36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Departamento:</w:t>
      </w:r>
    </w:p>
    <w:p w14:paraId="000000CD">
      <w:pPr>
        <w:numPr>
          <w:ilvl w:val="0"/>
          <w:numId w:val="5"/>
        </w:numPr>
        <w:spacing w:after="0" w:line="240" w:lineRule="auto"/>
        <w:ind w:left="720" w:hanging="36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Contato:</w:t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>(telefone, site e e-mail do departamento/colegiado)</w:t>
      </w:r>
    </w:p>
    <w:p w14:paraId="000000CE">
      <w:pPr>
        <w:spacing w:after="0" w:line="240" w:lineRule="auto"/>
        <w:rPr>
          <w:rFonts w:ascii="Arial" w:hAnsi="Arial" w:eastAsia="Arial" w:cs="Arial"/>
          <w:color w:val="0070C0"/>
          <w:sz w:val="24"/>
          <w:szCs w:val="24"/>
        </w:rPr>
      </w:pPr>
    </w:p>
    <w:p w14:paraId="000000CF">
      <w:pPr>
        <w:spacing w:after="0" w:line="240" w:lineRule="auto"/>
        <w:rPr>
          <w:rFonts w:ascii="Arial" w:hAnsi="Arial" w:eastAsia="Arial" w:cs="Arial"/>
          <w:color w:val="0070C0"/>
          <w:sz w:val="24"/>
          <w:szCs w:val="24"/>
        </w:rPr>
      </w:pPr>
    </w:p>
    <w:p w14:paraId="000000D0">
      <w:pPr>
        <w:spacing w:after="0" w:line="240" w:lineRule="auto"/>
        <w:rPr>
          <w:rFonts w:ascii="Arial" w:hAnsi="Arial" w:eastAsia="Arial" w:cs="Arial"/>
          <w:color w:val="0070C0"/>
          <w:sz w:val="24"/>
          <w:szCs w:val="24"/>
        </w:rPr>
      </w:pPr>
    </w:p>
    <w:p w14:paraId="000000D1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</w:p>
    <w:p w14:paraId="000000D2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2.10 Número de Vagas Ofertadas: </w:t>
      </w:r>
    </w:p>
    <w:p w14:paraId="000000D3">
      <w:pPr>
        <w:spacing w:after="0" w:line="240" w:lineRule="auto"/>
        <w:ind w:left="993" w:firstLine="0"/>
        <w:rPr>
          <w:rFonts w:ascii="Arial" w:hAnsi="Arial" w:eastAsia="Arial" w:cs="Arial"/>
          <w:b/>
          <w:bCs/>
          <w:sz w:val="24"/>
          <w:szCs w:val="24"/>
        </w:rPr>
      </w:pPr>
    </w:p>
    <w:p w14:paraId="000000D4">
      <w:pPr>
        <w:spacing w:after="0" w:line="240" w:lineRule="auto"/>
        <w:ind w:left="993" w:firstLine="0"/>
        <w:rPr>
          <w:rFonts w:ascii="Arial" w:hAnsi="Arial" w:eastAsia="Arial" w:cs="Arial"/>
          <w:b/>
          <w:bCs/>
          <w:sz w:val="24"/>
          <w:szCs w:val="24"/>
        </w:rPr>
      </w:pPr>
    </w:p>
    <w:tbl>
      <w:tblPr>
        <w:tblStyle w:val="45"/>
        <w:tblW w:w="4186" w:type="dxa"/>
        <w:tblInd w:w="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40"/>
        <w:gridCol w:w="1946"/>
      </w:tblGrid>
      <w:tr w14:paraId="31129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5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D5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Total: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D6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0D7">
      <w:pPr>
        <w:spacing w:after="0" w:line="240" w:lineRule="auto"/>
        <w:ind w:left="750" w:firstLine="0"/>
        <w:rPr>
          <w:rFonts w:ascii="Arial" w:hAnsi="Arial" w:eastAsia="Arial" w:cs="Arial"/>
          <w:sz w:val="24"/>
          <w:szCs w:val="24"/>
        </w:rPr>
      </w:pPr>
    </w:p>
    <w:p w14:paraId="000000D8">
      <w:pPr>
        <w:spacing w:after="0" w:line="240" w:lineRule="auto"/>
        <w:ind w:left="750" w:firstLine="0"/>
        <w:rPr>
          <w:rFonts w:ascii="Arial" w:hAnsi="Arial" w:eastAsia="Arial" w:cs="Arial"/>
          <w:sz w:val="24"/>
          <w:szCs w:val="24"/>
        </w:rPr>
      </w:pPr>
    </w:p>
    <w:p w14:paraId="000000D9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2.11 Conceitos do Curso:</w:t>
      </w:r>
    </w:p>
    <w:p w14:paraId="000000DA">
      <w:pPr>
        <w:spacing w:after="0" w:line="240" w:lineRule="auto"/>
        <w:ind w:left="992" w:firstLine="0"/>
        <w:rPr>
          <w:rFonts w:ascii="Arial" w:hAnsi="Arial" w:eastAsia="Arial" w:cs="Arial"/>
          <w:b/>
          <w:bCs/>
          <w:sz w:val="24"/>
          <w:szCs w:val="24"/>
        </w:rPr>
      </w:pPr>
    </w:p>
    <w:tbl>
      <w:tblPr>
        <w:tblStyle w:val="46"/>
        <w:tblW w:w="6435" w:type="dxa"/>
        <w:tblInd w:w="5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020"/>
        <w:gridCol w:w="1005"/>
        <w:gridCol w:w="1410"/>
      </w:tblGrid>
      <w:tr w14:paraId="4E15AC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14:paraId="000000DB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Conceito Preliminar de Curso (CPC)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14:paraId="000000DC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70C0"/>
                <w:sz w:val="24"/>
                <w:szCs w:val="24"/>
                <w:rtl w:val="0"/>
              </w:rPr>
              <w:t>(Ano)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00000DD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70C0"/>
                <w:sz w:val="24"/>
                <w:szCs w:val="24"/>
                <w:rtl w:val="0"/>
              </w:rPr>
              <w:t>(Conceito)</w:t>
            </w:r>
          </w:p>
        </w:tc>
      </w:tr>
      <w:tr w14:paraId="0EDD7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14:paraId="000000DE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Conceito ENADE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14:paraId="000000DF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70C0"/>
                <w:sz w:val="24"/>
                <w:szCs w:val="24"/>
                <w:rtl w:val="0"/>
              </w:rPr>
              <w:t>(Ano)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00000E0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70C0"/>
                <w:sz w:val="24"/>
                <w:szCs w:val="24"/>
                <w:rtl w:val="0"/>
              </w:rPr>
              <w:t>(Conceito)</w:t>
            </w:r>
          </w:p>
        </w:tc>
      </w:tr>
    </w:tbl>
    <w:p w14:paraId="000000E1">
      <w:pPr>
        <w:spacing w:after="0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E2">
      <w:pPr>
        <w:spacing w:after="0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0E3">
      <w:pPr>
        <w:spacing w:after="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 xml:space="preserve">2.12 Percentual candidato/vaga Vestibular e Processo Seletivo Seriado (PSS) </w:t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>(três últimos anos - Verificar dados, PROPLAN/DDEI/UEPG)</w:t>
      </w:r>
    </w:p>
    <w:p w14:paraId="000000E4">
      <w:pPr>
        <w:spacing w:after="0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p w14:paraId="000000E5">
      <w:pPr>
        <w:spacing w:after="0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tbl>
      <w:tblPr>
        <w:tblStyle w:val="47"/>
        <w:tblW w:w="8460" w:type="dxa"/>
        <w:tblInd w:w="1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0"/>
        <w:gridCol w:w="1140"/>
        <w:gridCol w:w="975"/>
        <w:gridCol w:w="1080"/>
        <w:gridCol w:w="780"/>
        <w:gridCol w:w="705"/>
        <w:gridCol w:w="990"/>
        <w:gridCol w:w="1020"/>
        <w:gridCol w:w="810"/>
      </w:tblGrid>
      <w:tr w14:paraId="5B033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2" w:hRule="atLeast"/>
        </w:trPr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E6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ANO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E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TURNO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E8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VAGAS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0000E9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Nº DE INSCRIÇÕES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0000EC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RELAÇÃO CANDIDATO/VAGA</w:t>
            </w:r>
          </w:p>
        </w:tc>
      </w:tr>
      <w:tr w14:paraId="70789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E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F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F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F2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Inverno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F3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Verão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F4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PSS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F5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Inverno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F6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Verão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F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PSS</w:t>
            </w:r>
          </w:p>
        </w:tc>
      </w:tr>
      <w:tr w14:paraId="1C18E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F8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F9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FA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FB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FC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FD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FE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FF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00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570E58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101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102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03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04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05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06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0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08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09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0CFABA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10A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10B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0C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0D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0E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0F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10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11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112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113">
      <w:pPr>
        <w:spacing w:after="0" w:line="360" w:lineRule="auto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114">
      <w:pPr>
        <w:spacing w:after="0"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>2.13 Dados sobre o Coordenador do Curso</w:t>
      </w:r>
    </w:p>
    <w:tbl>
      <w:tblPr>
        <w:tblStyle w:val="48"/>
        <w:tblW w:w="8622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01"/>
        <w:gridCol w:w="2050"/>
        <w:gridCol w:w="4571"/>
      </w:tblGrid>
      <w:tr w14:paraId="192545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9" w:hRule="atLeas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5">
            <w:pPr>
              <w:spacing w:after="0" w:line="24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rtl w:val="0"/>
              </w:rPr>
              <w:t>Nome do coordenador do curso:</w:t>
            </w:r>
          </w:p>
        </w:tc>
      </w:tr>
      <w:tr w14:paraId="19CA8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7" w:hRule="atLeas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8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rtl w:val="0"/>
              </w:rPr>
              <w:t>Titulação:</w:t>
            </w:r>
          </w:p>
        </w:tc>
      </w:tr>
      <w:tr w14:paraId="5CA1F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5" w:hRule="atLeas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B">
            <w:pPr>
              <w:spacing w:after="0" w:line="24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rtl w:val="0"/>
              </w:rPr>
              <w:t>Portaria de designação:</w:t>
            </w:r>
          </w:p>
        </w:tc>
      </w:tr>
      <w:tr w14:paraId="69EFE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5" w:hRule="atLeas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E">
            <w:pPr>
              <w:spacing w:after="0" w:line="24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rtl w:val="0"/>
              </w:rPr>
              <w:t xml:space="preserve">Formação Acadêmica: </w:t>
            </w:r>
          </w:p>
        </w:tc>
      </w:tr>
      <w:tr w14:paraId="1088F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5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21">
            <w:pPr>
              <w:spacing w:after="0" w:line="24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rtl w:val="0"/>
              </w:rPr>
              <w:t>Graduação</w:t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22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70C0"/>
                <w:sz w:val="24"/>
                <w:szCs w:val="24"/>
                <w:rtl w:val="0"/>
              </w:rPr>
              <w:t>(Curso, Instituição, ano de obtenção do diploma)</w:t>
            </w:r>
          </w:p>
        </w:tc>
      </w:tr>
      <w:tr w14:paraId="7D1A6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5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24">
            <w:pPr>
              <w:spacing w:after="0" w:line="24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rtl w:val="0"/>
              </w:rPr>
              <w:t>Pós-Graduação</w:t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25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70C0"/>
                <w:sz w:val="24"/>
                <w:szCs w:val="24"/>
                <w:rtl w:val="0"/>
              </w:rPr>
              <w:t>(Curso, Instituição, ano de obtenção do diploma da maior titulação)</w:t>
            </w:r>
          </w:p>
        </w:tc>
      </w:tr>
      <w:tr w14:paraId="23AFC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5" w:hRule="atLeas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27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3EFD43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6" w:hRule="atLeas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2A">
            <w:pPr>
              <w:spacing w:after="0" w:line="24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rtl w:val="0"/>
              </w:rPr>
              <w:t>Carga Horária semanal dedicada à coordenação do curso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2C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6E57DC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9" w:hRule="atLeas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2D">
            <w:pPr>
              <w:spacing w:after="0" w:line="24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rtl w:val="0"/>
              </w:rPr>
              <w:t>Regime de trabalho do coordenador do curso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2F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63DC5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9" w:hRule="atLeas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30">
            <w:pPr>
              <w:spacing w:after="0" w:line="24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rtl w:val="0"/>
              </w:rPr>
              <w:t>Tempo de exercício na IES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32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053F2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9" w:hRule="atLeas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33">
            <w:pPr>
              <w:spacing w:after="0" w:line="24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  <w:rtl w:val="0"/>
              </w:rPr>
              <w:t>Tempo na função de coordenador do curso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35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136">
      <w:pPr>
        <w:rPr>
          <w:rFonts w:ascii="Arial" w:hAnsi="Arial" w:eastAsia="Arial" w:cs="Arial"/>
          <w:sz w:val="24"/>
          <w:szCs w:val="24"/>
        </w:rPr>
      </w:pPr>
    </w:p>
    <w:p w14:paraId="00000137">
      <w:pPr>
        <w:spacing w:after="0" w:line="360" w:lineRule="auto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>2.14 Dados sobre o Colegiado de Curso</w:t>
      </w:r>
    </w:p>
    <w:tbl>
      <w:tblPr>
        <w:tblStyle w:val="49"/>
        <w:tblW w:w="8622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35"/>
        <w:gridCol w:w="1126"/>
        <w:gridCol w:w="1883"/>
        <w:gridCol w:w="2578"/>
      </w:tblGrid>
      <w:tr w14:paraId="22838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38">
            <w:pPr>
              <w:spacing w:after="0" w:line="240" w:lineRule="auto"/>
              <w:ind w:left="34" w:firstLine="3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Membros componentes do Colegiado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39">
            <w:pPr>
              <w:spacing w:after="0" w:line="240" w:lineRule="auto"/>
              <w:ind w:left="-142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 Titulação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3A">
            <w:pPr>
              <w:spacing w:after="0" w:line="240" w:lineRule="auto"/>
              <w:ind w:left="-142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 Regime de trabalho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3B">
            <w:pPr>
              <w:spacing w:after="0" w:line="240" w:lineRule="auto"/>
              <w:ind w:left="-142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Ato oficial de nomeação</w:t>
            </w:r>
          </w:p>
        </w:tc>
      </w:tr>
      <w:tr w14:paraId="6FB15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3C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3D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3E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3F">
            <w:pPr>
              <w:spacing w:after="0" w:line="24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15074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0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1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2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3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183C8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4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5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6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34385B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8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9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A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B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14C">
      <w:pPr>
        <w:rPr>
          <w:rFonts w:ascii="Arial" w:hAnsi="Arial" w:eastAsia="Arial" w:cs="Arial"/>
          <w:sz w:val="24"/>
          <w:szCs w:val="24"/>
        </w:rPr>
      </w:pPr>
    </w:p>
    <w:p w14:paraId="0000014D">
      <w:pPr>
        <w:spacing w:after="0" w:line="360" w:lineRule="auto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 xml:space="preserve">2.15 Dados sobre o Núcleo Docente Estruturante – NDE </w:t>
      </w:r>
    </w:p>
    <w:tbl>
      <w:tblPr>
        <w:tblStyle w:val="50"/>
        <w:tblW w:w="8622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35"/>
        <w:gridCol w:w="1134"/>
        <w:gridCol w:w="1888"/>
        <w:gridCol w:w="2565"/>
      </w:tblGrid>
      <w:tr w14:paraId="4494ED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E">
            <w:pPr>
              <w:spacing w:after="0" w:line="240" w:lineRule="auto"/>
              <w:ind w:left="34" w:firstLine="3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Docentes componentes do NDE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F">
            <w:pPr>
              <w:spacing w:after="0" w:line="240" w:lineRule="auto"/>
              <w:ind w:left="-142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 Titulação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0">
            <w:pPr>
              <w:spacing w:after="0" w:line="240" w:lineRule="auto"/>
              <w:ind w:left="-142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 Regime de trabalho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1">
            <w:pPr>
              <w:spacing w:after="0" w:line="240" w:lineRule="auto"/>
              <w:ind w:left="-142" w:firstLine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 Tempo de exercício no NDE</w:t>
            </w:r>
          </w:p>
        </w:tc>
      </w:tr>
      <w:tr w14:paraId="2E2B8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2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3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4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5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70C0"/>
                <w:sz w:val="24"/>
                <w:szCs w:val="24"/>
                <w:rtl w:val="0"/>
              </w:rPr>
              <w:t>Data da Portaria</w:t>
            </w:r>
          </w:p>
        </w:tc>
      </w:tr>
      <w:tr w14:paraId="76530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6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7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8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9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527F8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A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B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C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D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3B1DDD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E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F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60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61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162">
      <w:pPr>
        <w:spacing w:after="0"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163">
      <w:pPr>
        <w:spacing w:after="0" w:line="360" w:lineRule="auto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>2.16 Dados sobre Discentes Ingressantes e Formados</w:t>
      </w:r>
    </w:p>
    <w:p w14:paraId="00000164">
      <w:pPr>
        <w:spacing w:after="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 </w:t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>(Verificar dados, PROPLAN/DDEI/UEPG)</w:t>
      </w:r>
    </w:p>
    <w:p w14:paraId="00000165">
      <w:pPr>
        <w:spacing w:after="0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tbl>
      <w:tblPr>
        <w:tblStyle w:val="51"/>
        <w:tblW w:w="8720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17"/>
        <w:gridCol w:w="990"/>
        <w:gridCol w:w="750"/>
        <w:gridCol w:w="750"/>
        <w:gridCol w:w="791"/>
        <w:gridCol w:w="825"/>
        <w:gridCol w:w="780"/>
        <w:gridCol w:w="2617"/>
      </w:tblGrid>
      <w:tr w14:paraId="34826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66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rtl w:val="0"/>
              </w:rPr>
              <w:t>Ingresso (Quantitativo de alunos ingressantes efetivamente matriculados)</w:t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68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  <w:p w14:paraId="00000169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  <w:p w14:paraId="0000016A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rtl w:val="0"/>
              </w:rPr>
              <w:t>Formação (Quantitativo de alunos efetivamente formados)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6F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  <w:p w14:paraId="00000170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  <w:p w14:paraId="00000171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rtl w:val="0"/>
              </w:rPr>
              <w:t>Relação formados/ ingressantes (porcentagem nos últimos 5 anos)</w:t>
            </w:r>
          </w:p>
        </w:tc>
      </w:tr>
      <w:tr w14:paraId="1FD0C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72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rtl w:val="0"/>
              </w:rPr>
              <w:t>Data de Ingresso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73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rtl w:val="0"/>
              </w:rPr>
              <w:t>Nº de alunos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74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rtl w:val="0"/>
              </w:rPr>
              <w:t>20</w:t>
            </w: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20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75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rtl w:val="0"/>
              </w:rPr>
              <w:t>20</w:t>
            </w: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21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76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rtl w:val="0"/>
              </w:rPr>
              <w:t>20</w:t>
            </w: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22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7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rtl w:val="0"/>
              </w:rPr>
              <w:t>20</w:t>
            </w: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23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78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rtl w:val="0"/>
              </w:rPr>
              <w:t>202</w:t>
            </w: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4</w:t>
            </w: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043A0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7A">
            <w:pPr>
              <w:spacing w:after="0" w:line="36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sdt>
              <w:sdtPr>
                <w:tag w:val="goog_rdk_0"/>
                <w:id w:val="560064976"/>
              </w:sdtPr>
              <w:sdtContent>
                <w:r>
                  <w:rPr>
                    <w:rFonts w:ascii="Arial Unicode MS" w:hAnsi="Arial Unicode MS" w:eastAsia="Arial Unicode MS" w:cs="Arial Unicode MS"/>
                    <w:b/>
                    <w:bCs/>
                    <w:color w:val="000000"/>
                    <w:sz w:val="24"/>
                    <w:szCs w:val="24"/>
                    <w:rtl w:val="0"/>
                  </w:rPr>
                  <w:t>≤</w:t>
                </w:r>
              </w:sdtContent>
            </w:sdt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2017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7B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7C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7D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7E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7F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0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1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73540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2">
            <w:pPr>
              <w:spacing w:after="0" w:line="36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rtl w:val="0"/>
              </w:rPr>
              <w:t>20</w:t>
            </w: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18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3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4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5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6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7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8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9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2E6885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A">
            <w:pPr>
              <w:spacing w:after="0" w:line="36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rtl w:val="0"/>
              </w:rPr>
              <w:t>201</w:t>
            </w: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9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B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C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D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E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8F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0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1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05510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2">
            <w:pPr>
              <w:spacing w:after="0" w:line="36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rtl w:val="0"/>
              </w:rPr>
              <w:t>20</w:t>
            </w: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20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3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4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5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6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7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8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9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10D07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A">
            <w:pPr>
              <w:spacing w:after="0" w:line="360" w:lineRule="auto"/>
              <w:jc w:val="center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B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C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D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E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9F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A0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1A1">
            <w:pPr>
              <w:spacing w:after="0" w:line="360" w:lineRule="auto"/>
              <w:jc w:val="both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00001A2">
      <w:pPr>
        <w:spacing w:after="0" w:line="24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Para o cálculo da porcentagem, utiliza-se a seguinte fórmula:</w:t>
      </w:r>
    </w:p>
    <w:p w14:paraId="000001A3">
      <w:pPr>
        <w:spacing w:after="0" w:line="24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Nº de concluintes x 100 ÷ total de ingressantes</w:t>
      </w:r>
    </w:p>
    <w:p w14:paraId="000001A4">
      <w:pPr>
        <w:spacing w:after="0" w:line="24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p w14:paraId="000001A5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</w:p>
    <w:p w14:paraId="000001A6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>3. PRINCÍPIOS NORTEADORES DO PROJETO PEDAGÓGICO</w:t>
      </w:r>
    </w:p>
    <w:p w14:paraId="000001A7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1A8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3.1 Apresentação do Curso</w:t>
      </w:r>
    </w:p>
    <w:p w14:paraId="000001A9">
      <w:pPr>
        <w:numPr>
          <w:ilvl w:val="0"/>
          <w:numId w:val="6"/>
        </w:numPr>
        <w:tabs>
          <w:tab w:val="left" w:pos="357"/>
        </w:tabs>
        <w:spacing w:after="0"/>
        <w:ind w:left="426" w:hanging="36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Breve histórico do Curso: criação (não apenas data, mas a motivação), trajetória, modalidades de oferta (historicamente quando houver);</w:t>
      </w:r>
    </w:p>
    <w:p w14:paraId="000001AA">
      <w:pPr>
        <w:numPr>
          <w:ilvl w:val="0"/>
          <w:numId w:val="6"/>
        </w:numPr>
        <w:tabs>
          <w:tab w:val="left" w:pos="357"/>
        </w:tabs>
        <w:spacing w:after="0"/>
        <w:ind w:left="426" w:hanging="36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Articulação com as políticas institucionais de ensino, pesquisa e extensão (indicar aspectos constantes no PPI que estão previstos/implantados no curso quanto a essas políticas);</w:t>
      </w:r>
    </w:p>
    <w:p w14:paraId="000001AB">
      <w:pPr>
        <w:numPr>
          <w:ilvl w:val="0"/>
          <w:numId w:val="6"/>
        </w:numPr>
        <w:tabs>
          <w:tab w:val="left" w:pos="357"/>
        </w:tabs>
        <w:spacing w:after="0"/>
        <w:ind w:left="426" w:hanging="36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Mencionar a Diretriz Curricular Nacional</w:t>
      </w:r>
    </w:p>
    <w:p w14:paraId="000001AC">
      <w:pPr>
        <w:tabs>
          <w:tab w:val="left" w:pos="357"/>
        </w:tabs>
        <w:spacing w:after="0"/>
        <w:ind w:left="720" w:firstLine="0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p w14:paraId="000001AD">
      <w:pPr>
        <w:tabs>
          <w:tab w:val="left" w:pos="357"/>
        </w:tabs>
        <w:spacing w:after="0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3.2 Justificativa</w:t>
      </w:r>
    </w:p>
    <w:p w14:paraId="000001AE">
      <w:pPr>
        <w:tabs>
          <w:tab w:val="left" w:pos="0"/>
        </w:tabs>
        <w:spacing w:after="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ab/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>Inserção e importância da oferta do curso em âmbito regional (principalmente), nacional e internacional, explicitando as demandas de natureza econômica e social que justificam essa oferta;</w:t>
      </w:r>
    </w:p>
    <w:p w14:paraId="000001AF">
      <w:pPr>
        <w:tabs>
          <w:tab w:val="left" w:pos="357"/>
        </w:tabs>
        <w:spacing w:after="0"/>
        <w:ind w:left="720" w:firstLine="0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p w14:paraId="000001B0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3.3 Objetivos</w:t>
      </w:r>
    </w:p>
    <w:p w14:paraId="000001B1">
      <w:pPr>
        <w:numPr>
          <w:ilvl w:val="0"/>
          <w:numId w:val="7"/>
        </w:numPr>
        <w:spacing w:line="360" w:lineRule="auto"/>
        <w:ind w:left="709" w:hanging="36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Observar as Diretrizes Curriculares Nacionais;</w:t>
      </w:r>
    </w:p>
    <w:p w14:paraId="000001B2">
      <w:pPr>
        <w:numPr>
          <w:ilvl w:val="0"/>
          <w:numId w:val="7"/>
        </w:numPr>
        <w:spacing w:line="360" w:lineRule="auto"/>
        <w:ind w:left="709" w:hanging="36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Os objetivos devem estar coerentes com o Perfil Profissional do Egresso, com a estrutura curricular e com o contexto educacional.</w:t>
      </w:r>
    </w:p>
    <w:p w14:paraId="000001B3">
      <w:pPr>
        <w:spacing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3.4 Perfil Profissional do Egresso</w:t>
      </w:r>
    </w:p>
    <w:p w14:paraId="000001B4">
      <w:pPr>
        <w:numPr>
          <w:ilvl w:val="0"/>
          <w:numId w:val="8"/>
        </w:numPr>
        <w:spacing w:line="360" w:lineRule="auto"/>
        <w:ind w:left="709" w:hanging="36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 xml:space="preserve">Observar as Diretrizes Curriculares Nacionais </w:t>
      </w:r>
    </w:p>
    <w:p w14:paraId="000001B5">
      <w:pPr>
        <w:numPr>
          <w:ilvl w:val="0"/>
          <w:numId w:val="8"/>
        </w:numPr>
        <w:spacing w:line="360" w:lineRule="auto"/>
        <w:ind w:left="709" w:hanging="36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Observar a formação profissional quanto às políticas nacionais e estaduais de formação: o curso prepara um profissional atento às questões ambientais, de direitos humanos, especialmente quanto às relações étnico raciais, de gênero, e políticas inclusivas?</w:t>
      </w:r>
    </w:p>
    <w:p w14:paraId="000001B6">
      <w:pPr>
        <w:numPr>
          <w:ilvl w:val="0"/>
          <w:numId w:val="8"/>
        </w:numPr>
        <w:spacing w:line="360" w:lineRule="auto"/>
        <w:ind w:left="709" w:hanging="36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Observar a relação entre os conteúdos curriculares ofertados e o perfil do profissional a ser formado.</w:t>
      </w:r>
    </w:p>
    <w:p w14:paraId="000001B7">
      <w:pPr>
        <w:numPr>
          <w:ilvl w:val="0"/>
          <w:numId w:val="8"/>
        </w:numPr>
        <w:spacing w:line="360" w:lineRule="auto"/>
        <w:ind w:left="709" w:hanging="36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 xml:space="preserve">Indicar as competências e habilidades que se pretende ao profissional formado. </w:t>
      </w:r>
    </w:p>
    <w:p w14:paraId="000001B8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3.5 Campos de Atuação</w:t>
      </w:r>
    </w:p>
    <w:p w14:paraId="000001B9">
      <w:pPr>
        <w:numPr>
          <w:ilvl w:val="0"/>
          <w:numId w:val="9"/>
        </w:numPr>
        <w:spacing w:line="360" w:lineRule="auto"/>
        <w:ind w:left="709" w:hanging="36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Observar as Diretrizes Curriculares Nacionais;</w:t>
      </w:r>
    </w:p>
    <w:p w14:paraId="000001BA">
      <w:pPr>
        <w:numPr>
          <w:ilvl w:val="0"/>
          <w:numId w:val="9"/>
        </w:numPr>
        <w:spacing w:line="360" w:lineRule="auto"/>
        <w:ind w:left="709" w:hanging="36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Indicar estratégias empregadas no curso para articulação com o campo profissional.</w:t>
      </w:r>
    </w:p>
    <w:p w14:paraId="000001BB">
      <w:pPr>
        <w:spacing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p w14:paraId="000001BC">
      <w:pPr>
        <w:spacing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p w14:paraId="000001BD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3.6 Integração Graduação e Pós-Graduação</w:t>
      </w:r>
    </w:p>
    <w:p w14:paraId="000001BE">
      <w:pPr>
        <w:spacing w:line="360" w:lineRule="auto"/>
        <w:ind w:firstLine="720"/>
        <w:jc w:val="both"/>
        <w:rPr>
          <w:rFonts w:ascii="Arial" w:hAnsi="Arial" w:eastAsia="Arial" w:cs="Arial"/>
          <w:color w:val="558ED5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 xml:space="preserve">Programas de Pós-Graduação que se relacionam com o curso, número de professores atuando graduação e pós-graduação, projetos com a participação de alunos, atividades de iniciação (número de alunos inscritos), eventos conjuntos, e outras características de inserção. </w:t>
      </w:r>
    </w:p>
    <w:p w14:paraId="000001BF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3.7 Mobilidade acadêmica e internacionalização</w:t>
      </w:r>
    </w:p>
    <w:p w14:paraId="000001C0">
      <w:pPr>
        <w:spacing w:line="360" w:lineRule="auto"/>
        <w:ind w:firstLine="72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Descrição de iniciativas de mobilidade acadêmica, intercâmbios e experiências de internacionalização que auxiliem na formação do perfil desejado do curso.</w:t>
      </w:r>
    </w:p>
    <w:p w14:paraId="000001C1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3.8 Extensão como Componente Curricular</w:t>
      </w:r>
    </w:p>
    <w:p w14:paraId="000001C2">
      <w:pPr>
        <w:spacing w:line="360" w:lineRule="auto"/>
        <w:ind w:firstLine="720"/>
        <w:jc w:val="both"/>
        <w:rPr>
          <w:rFonts w:ascii="Arial" w:hAnsi="Arial" w:eastAsia="Arial" w:cs="Arial"/>
          <w:color w:val="FF0000"/>
          <w:sz w:val="24"/>
          <w:szCs w:val="24"/>
        </w:rPr>
      </w:pPr>
      <w:r>
        <w:rPr>
          <w:rFonts w:ascii="Arial" w:hAnsi="Arial" w:eastAsia="Arial" w:cs="Arial"/>
          <w:color w:val="558ED5"/>
          <w:sz w:val="24"/>
          <w:szCs w:val="24"/>
          <w:rtl w:val="0"/>
        </w:rPr>
        <w:t>A ação extensionista deve compor, no mínimo, 10% (dez por cento) da carga horária total do curso. Observar os termos da Resolução CEPE 16/2024 e sua aplicabilidade no contexto específico do curso. Observar a relação entre as atividades de extensão do curso e o perfil do profissional a ser formado.</w:t>
      </w:r>
    </w:p>
    <w:p w14:paraId="000001C3">
      <w:pPr>
        <w:spacing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3.9 Flexibilização Curricular</w:t>
      </w:r>
      <w:r>
        <w:rPr>
          <w:rFonts w:ascii="Arial" w:hAnsi="Arial" w:eastAsia="Arial" w:cs="Arial"/>
          <w:sz w:val="24"/>
          <w:szCs w:val="24"/>
          <w:rtl w:val="0"/>
        </w:rPr>
        <w:tab/>
      </w:r>
    </w:p>
    <w:p w14:paraId="000001C4">
      <w:pPr>
        <w:spacing w:line="360" w:lineRule="auto"/>
        <w:ind w:firstLine="72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6D9EEB"/>
          <w:sz w:val="24"/>
          <w:szCs w:val="24"/>
          <w:rtl w:val="0"/>
        </w:rPr>
        <w:t>Indicar como será realizado o percurso formativo do acadêmico nas disciplinas de diversificação e/ou aprofundamento.</w:t>
      </w:r>
    </w:p>
    <w:p w14:paraId="000001C5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3.10 Prática como Componente Curricular (se houver)</w:t>
      </w:r>
    </w:p>
    <w:p w14:paraId="000001C6">
      <w:pPr>
        <w:spacing w:line="360" w:lineRule="auto"/>
        <w:ind w:firstLine="720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Específico para as Licenciaturas.</w:t>
      </w:r>
    </w:p>
    <w:p w14:paraId="000001C7">
      <w:pPr>
        <w:spacing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3.11 Atendimento aos Temas Transversais</w:t>
      </w:r>
      <w:r>
        <w:rPr>
          <w:rFonts w:ascii="Arial" w:hAnsi="Arial" w:eastAsia="Arial" w:cs="Arial"/>
          <w:sz w:val="24"/>
          <w:szCs w:val="24"/>
          <w:rtl w:val="0"/>
        </w:rPr>
        <w:tab/>
      </w:r>
    </w:p>
    <w:p w14:paraId="000001C8">
      <w:pPr>
        <w:spacing w:line="360" w:lineRule="auto"/>
        <w:ind w:firstLine="720"/>
        <w:jc w:val="both"/>
        <w:rPr>
          <w:rFonts w:ascii="Arial" w:hAnsi="Arial" w:eastAsia="Arial" w:cs="Arial"/>
          <w:color w:val="4F81BD"/>
          <w:sz w:val="24"/>
          <w:szCs w:val="24"/>
        </w:rPr>
      </w:pPr>
      <w:r>
        <w:rPr>
          <w:rFonts w:ascii="Arial" w:hAnsi="Arial" w:eastAsia="Arial" w:cs="Arial"/>
          <w:color w:val="4F81BD"/>
          <w:sz w:val="24"/>
          <w:szCs w:val="24"/>
          <w:rtl w:val="0"/>
        </w:rPr>
        <w:t>Verificar legislações específicas para temáticas como meio ambiente; direitos humanos; Libras; diversidade, gênero e relações étnico-raciais etc.</w:t>
      </w:r>
    </w:p>
    <w:p w14:paraId="000001C9">
      <w:pPr>
        <w:spacing w:line="360" w:lineRule="auto"/>
        <w:ind w:firstLine="720"/>
        <w:jc w:val="both"/>
        <w:rPr>
          <w:rFonts w:ascii="Arial" w:hAnsi="Arial" w:eastAsia="Arial" w:cs="Arial"/>
          <w:color w:val="4F81BD"/>
          <w:sz w:val="24"/>
          <w:szCs w:val="24"/>
        </w:rPr>
      </w:pPr>
    </w:p>
    <w:p w14:paraId="000001CA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>4.  AVALIAÇÃO</w:t>
      </w:r>
    </w:p>
    <w:p w14:paraId="000001CB">
      <w:pPr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 xml:space="preserve"> </w:t>
      </w: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 </w:t>
      </w:r>
    </w:p>
    <w:p w14:paraId="000001CC">
      <w:pPr>
        <w:spacing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4.1 Avaliação do Curso</w:t>
      </w:r>
      <w:r>
        <w:rPr>
          <w:rFonts w:ascii="Arial" w:hAnsi="Arial" w:eastAsia="Arial" w:cs="Arial"/>
          <w:sz w:val="24"/>
          <w:szCs w:val="24"/>
          <w:rtl w:val="0"/>
        </w:rPr>
        <w:tab/>
      </w:r>
    </w:p>
    <w:p w14:paraId="000001CD">
      <w:pPr>
        <w:numPr>
          <w:ilvl w:val="0"/>
          <w:numId w:val="10"/>
        </w:numPr>
        <w:spacing w:line="360" w:lineRule="auto"/>
        <w:ind w:left="720" w:hanging="36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 xml:space="preserve">Avaliação interna dados da </w:t>
      </w:r>
      <w:r>
        <w:fldChar w:fldCharType="begin"/>
      </w:r>
      <w:r>
        <w:instrText xml:space="preserve"> HYPERLINK "https://www2.uepg.br/proplan/avaliacao-institucional/" \h </w:instrText>
      </w:r>
      <w:r>
        <w:fldChar w:fldCharType="separate"/>
      </w:r>
      <w:r>
        <w:rPr>
          <w:rFonts w:ascii="Arial" w:hAnsi="Arial" w:eastAsia="Arial" w:cs="Arial"/>
          <w:color w:val="1155CC"/>
          <w:sz w:val="24"/>
          <w:szCs w:val="24"/>
          <w:u w:val="single"/>
          <w:rtl w:val="0"/>
        </w:rPr>
        <w:t>CPA</w:t>
      </w:r>
      <w:r>
        <w:rPr>
          <w:rFonts w:ascii="Arial" w:hAnsi="Arial" w:eastAsia="Arial" w:cs="Arial"/>
          <w:color w:val="1155CC"/>
          <w:sz w:val="24"/>
          <w:szCs w:val="24"/>
          <w:u w:val="single"/>
          <w:rtl w:val="0"/>
        </w:rPr>
        <w:fldChar w:fldCharType="end"/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 xml:space="preserve">, avaliação interna do Colegiado quando houver; </w:t>
      </w:r>
    </w:p>
    <w:p w14:paraId="000001CE">
      <w:pPr>
        <w:numPr>
          <w:ilvl w:val="0"/>
          <w:numId w:val="10"/>
        </w:numPr>
        <w:spacing w:line="360" w:lineRule="auto"/>
        <w:ind w:left="720" w:hanging="36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Avaliação externa (MEC e outras);</w:t>
      </w:r>
    </w:p>
    <w:p w14:paraId="000001CF">
      <w:pPr>
        <w:numPr>
          <w:ilvl w:val="0"/>
          <w:numId w:val="10"/>
        </w:numPr>
        <w:spacing w:line="360" w:lineRule="auto"/>
        <w:ind w:left="720" w:hanging="36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Acompanhamento do egresso (indicações sobre a atuação dos egressos e/ou dados de avaliação do curso obtidos com egressos)</w:t>
      </w:r>
    </w:p>
    <w:p w14:paraId="000001D0">
      <w:pPr>
        <w:spacing w:after="0"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4.2 Sistema de Avaliação do Rendimento Escolar aprovado pela Instituição</w:t>
      </w:r>
    </w:p>
    <w:p w14:paraId="000001D1">
      <w:pPr>
        <w:spacing w:after="0" w:line="240" w:lineRule="auto"/>
        <w:ind w:right="-692" w:firstLine="72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i/>
          <w:iCs/>
          <w:sz w:val="24"/>
          <w:szCs w:val="24"/>
          <w:rtl w:val="0"/>
        </w:rPr>
        <w:t xml:space="preserve">Segundo a Resolução UNIV nº 12/2017 </w:t>
      </w:r>
      <w:r>
        <w:rPr>
          <w:rFonts w:ascii="Arial" w:hAnsi="Arial" w:eastAsia="Arial" w:cs="Arial"/>
          <w:sz w:val="24"/>
          <w:szCs w:val="24"/>
          <w:rtl w:val="0"/>
        </w:rPr>
        <w:t>o rendimento escolar do acadêmico  compreende:</w:t>
      </w:r>
    </w:p>
    <w:p w14:paraId="000001D2">
      <w:pPr>
        <w:spacing w:after="0" w:line="240" w:lineRule="auto"/>
        <w:ind w:right="-692" w:firstLine="720"/>
        <w:rPr>
          <w:rFonts w:ascii="Arial" w:hAnsi="Arial" w:eastAsia="Arial" w:cs="Arial"/>
          <w:sz w:val="24"/>
          <w:szCs w:val="24"/>
        </w:rPr>
      </w:pPr>
    </w:p>
    <w:p w14:paraId="000001D3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a) apuração da freqüência às aulas;</w:t>
      </w:r>
    </w:p>
    <w:p w14:paraId="000001D4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b) verificação da aprendizagem do acadêmico.</w:t>
      </w:r>
    </w:p>
    <w:p w14:paraId="000001D5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A aprovação em qualquer disciplina somente será concedida ao acadêmico que, cumpridas as demais exigências, obtiver o mínimo de 75% de frequência às aulas.</w:t>
      </w:r>
    </w:p>
    <w:p w14:paraId="000001D6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A verificação da aprendizagem em cada disciplina será realizada através de instrumentos como provas orais, escritas e práticas, exercícios de aplicação, pesquisa, trabalhos práticos e outros previstos no respectivo SISTEMA de AVALIAÇÃO da disciplina, proposto pelo professor e aprovado pelo Colegiado de Curso, aos quais serão atribuídas notas.</w:t>
      </w:r>
    </w:p>
    <w:p w14:paraId="000001D7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Para fins de verificação da aprendizagem as notas obtidas pelo acadêmico serão representadas numericamente, com valores do intervalo de zero (0,0) a dez (10,0), com uma casa decimal.</w:t>
      </w:r>
    </w:p>
    <w:p w14:paraId="000001D8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O resultado da avaliação da aprendizagem será calculado através das notas:</w:t>
      </w:r>
    </w:p>
    <w:p w14:paraId="000001D9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a) de duas (02) verificações bimestrais e do exame final, quando couber, nas disciplinas ofertadas durante meio ano letivo;</w:t>
      </w:r>
    </w:p>
    <w:p w14:paraId="000001DA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b) de duas (02) verificações semestrais e do exame final, quando couber, das disciplinas ofertadas durante todo o ano letivo.</w:t>
      </w:r>
    </w:p>
    <w:p w14:paraId="000001DB">
      <w:pPr>
        <w:spacing w:after="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Ficará dispensado do exame final na disciplina o acadêmico que obtiver nota igual ou superior a sete (7,0), obtida pela média aritmética simples das duas verificações, que será considerada como nota final de aprovação na disciplina, a saber:</w:t>
      </w:r>
    </w:p>
    <w:p w14:paraId="000001DC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a) das duas (02) verificações bimestrais, quando se tratar de disciplina de meio ano letivo:</w:t>
      </w:r>
    </w:p>
    <w:p w14:paraId="000001DD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b) das duas (02) verificações semestrais quando se tratar de disciplina de ano letivo inteiro.</w:t>
      </w:r>
    </w:p>
    <w:p w14:paraId="000001DE">
      <w:pPr>
        <w:spacing w:after="240" w:line="360" w:lineRule="auto"/>
        <w:ind w:firstLine="72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Deverá prestar exame final na disciplina o acadêmico que obtiver nota entre quatro (4,0) e seis e nove (6,9), obtida pela média aritmética simples das duas (02) verificações, conforme for o caso do tipo de oferta da disciplina (meio ano ou ano inteiro).</w:t>
      </w:r>
    </w:p>
    <w:p w14:paraId="000001DF">
      <w:pPr>
        <w:pStyle w:val="5"/>
        <w:keepNext w:val="0"/>
        <w:keepLines w:val="0"/>
        <w:spacing w:line="360" w:lineRule="auto"/>
        <w:jc w:val="center"/>
        <w:rPr>
          <w:rFonts w:ascii="Arial" w:hAnsi="Arial" w:eastAsia="Arial" w:cs="Arial"/>
          <w:b w:val="0"/>
          <w:bCs w:val="0"/>
          <w:i/>
          <w:iCs/>
        </w:rPr>
      </w:pPr>
      <w:bookmarkStart w:id="3" w:name="_heading=h.jvffzarhbsr7" w:colFirst="0" w:colLast="0"/>
      <w:bookmarkEnd w:id="3"/>
      <w:r>
        <w:rPr>
          <w:rFonts w:ascii="Arial" w:hAnsi="Arial" w:eastAsia="Arial" w:cs="Arial"/>
          <w:b w:val="0"/>
          <w:bCs w:val="0"/>
          <w:i/>
          <w:iCs/>
          <w:rtl w:val="0"/>
        </w:rPr>
        <w:t>Operacionalização da avaliação de Rendimento Escolar</w:t>
      </w:r>
    </w:p>
    <w:p w14:paraId="000001E0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 Resultado final do processo de verificação da aprendizagem</w:t>
      </w:r>
    </w:p>
    <w:p w14:paraId="000001E1">
      <w:pPr>
        <w:numPr>
          <w:ilvl w:val="0"/>
          <w:numId w:val="11"/>
        </w:numPr>
        <w:spacing w:after="0" w:line="360" w:lineRule="auto"/>
        <w:ind w:left="720" w:hanging="36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Média aritmética simples das duas notas parciais:</w:t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1543050</wp:posOffset>
            </wp:positionH>
            <wp:positionV relativeFrom="paragraph">
              <wp:posOffset>285750</wp:posOffset>
            </wp:positionV>
            <wp:extent cx="1306195" cy="427990"/>
            <wp:effectExtent l="0" t="0" r="0" b="0"/>
            <wp:wrapNone/>
            <wp:docPr id="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5878" cy="427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1E2">
      <w:pPr>
        <w:spacing w:after="240" w:line="360" w:lineRule="auto"/>
        <w:jc w:val="both"/>
        <w:rPr>
          <w:rFonts w:ascii="Arial" w:hAnsi="Arial" w:eastAsia="Arial" w:cs="Arial"/>
          <w:sz w:val="24"/>
          <w:szCs w:val="24"/>
        </w:rPr>
      </w:pPr>
    </w:p>
    <w:p w14:paraId="000001E3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* nota  final igual ou superior a sete (7,0) = APROVAÇÃO DIRETA;</w:t>
      </w:r>
    </w:p>
    <w:p w14:paraId="000001E4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* nota  final de quatro (4,0) a seis e nove (6,9) = submissão a EXAME FINAL.</w:t>
      </w:r>
    </w:p>
    <w:p w14:paraId="000001E5">
      <w:pPr>
        <w:numPr>
          <w:ilvl w:val="0"/>
          <w:numId w:val="11"/>
        </w:numPr>
        <w:spacing w:before="240" w:after="0" w:line="360" w:lineRule="auto"/>
        <w:ind w:left="720" w:hanging="36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Média aritmética simples das notas parciais e da nota de exame final:</w:t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1543050</wp:posOffset>
            </wp:positionH>
            <wp:positionV relativeFrom="paragraph">
              <wp:posOffset>514350</wp:posOffset>
            </wp:positionV>
            <wp:extent cx="1658620" cy="394335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8303" cy="394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1E6">
      <w:pPr>
        <w:spacing w:before="240" w:after="0" w:line="360" w:lineRule="auto"/>
        <w:ind w:left="720" w:firstLine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ab/>
      </w:r>
    </w:p>
    <w:p w14:paraId="000001E7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</w:p>
    <w:p w14:paraId="000001E8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</w:p>
    <w:p w14:paraId="000001E9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* nota  final de seis (6,0) a  sete e nove (7,9) = APROVADO;</w:t>
      </w:r>
    </w:p>
    <w:p w14:paraId="000001EA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* nota  final de dois e seis (2,6) a cinco e nove (5,9) = REPROVADO.</w:t>
      </w:r>
    </w:p>
    <w:p w14:paraId="000001EB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</w:p>
    <w:p w14:paraId="000001EC">
      <w:pPr>
        <w:pStyle w:val="5"/>
        <w:keepNext w:val="0"/>
        <w:keepLines w:val="0"/>
        <w:spacing w:before="0" w:line="360" w:lineRule="auto"/>
        <w:jc w:val="both"/>
        <w:rPr>
          <w:rFonts w:ascii="Arial" w:hAnsi="Arial" w:eastAsia="Arial" w:cs="Arial"/>
          <w:b w:val="0"/>
          <w:bCs w:val="0"/>
          <w:i/>
          <w:iCs/>
        </w:rPr>
      </w:pPr>
      <w:bookmarkStart w:id="4" w:name="_heading=h.cp7pyrgnwqp4" w:colFirst="0" w:colLast="0"/>
      <w:bookmarkEnd w:id="4"/>
      <w:r>
        <w:rPr>
          <w:rFonts w:ascii="Arial" w:hAnsi="Arial" w:eastAsia="Arial" w:cs="Arial"/>
          <w:b w:val="0"/>
          <w:bCs w:val="0"/>
          <w:i/>
          <w:iCs/>
          <w:rtl w:val="0"/>
        </w:rPr>
        <w:t>Observações</w:t>
      </w:r>
    </w:p>
    <w:p w14:paraId="000001ED">
      <w:pPr>
        <w:spacing w:after="24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1ª As siglas adotadas nas fórmulas de cálculo da média têm as seguintes correspondências:</w:t>
      </w:r>
    </w:p>
    <w:p w14:paraId="000001EE">
      <w:pPr>
        <w:spacing w:after="24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NF = nota final,</w:t>
      </w: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>1ª NP = primeira nota parcial,</w:t>
      </w: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>2ª NP = segunda nota parcial,</w:t>
      </w: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>NEF = nota do exame final</w:t>
      </w:r>
    </w:p>
    <w:p w14:paraId="000001EF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2ª Será aprovado na disciplina o aluno que obtiver:</w:t>
      </w:r>
    </w:p>
    <w:p w14:paraId="000001F0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>* setenta e cinco por cento (75%), no mínimo, de freqüência, e;</w:t>
      </w:r>
    </w:p>
    <w:p w14:paraId="000001F1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>* média das duas notas parciais igual ou superior a sete (7,0), ou;</w:t>
      </w:r>
    </w:p>
    <w:p w14:paraId="000001F2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>* média igual ou superior a seis (6,0) após a submissão ao exame final.</w:t>
      </w:r>
    </w:p>
    <w:p w14:paraId="000001F3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</w:p>
    <w:p w14:paraId="000001F4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3ª Será reprovado na disciplina o aluno que:</w:t>
      </w:r>
    </w:p>
    <w:p w14:paraId="000001F5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>* não obtiver, no mínimo, setenta e cinco por cento (75%) de freqüência, ou</w:t>
      </w:r>
    </w:p>
    <w:p w14:paraId="000001F6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>* obtiver média das duas notas parciais inferior a quatro (4,0), ou</w:t>
      </w:r>
    </w:p>
    <w:p w14:paraId="000001F7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>* obtiver nota final inferior a seis (6,0) após a submissão ao exame final.</w:t>
      </w:r>
    </w:p>
    <w:p w14:paraId="000001F8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</w:p>
    <w:p w14:paraId="000001F9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4ª Ficará impedido de prestar exame final o aluno que:</w:t>
      </w:r>
    </w:p>
    <w:p w14:paraId="000001FA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>* não obtiver, no mínimo, setenta e cinco por cento (75%) de freqüência na disciplina, e/ou</w:t>
      </w:r>
    </w:p>
    <w:p w14:paraId="000001FB">
      <w:pPr>
        <w:spacing w:after="0"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ab/>
      </w:r>
      <w:r>
        <w:rPr>
          <w:rFonts w:ascii="Arial" w:hAnsi="Arial" w:eastAsia="Arial" w:cs="Arial"/>
          <w:sz w:val="24"/>
          <w:szCs w:val="24"/>
          <w:rtl w:val="0"/>
        </w:rPr>
        <w:t>* não obtiver, no mínimo, quatro (4,0) como média das duas notas parciais.</w:t>
      </w:r>
    </w:p>
    <w:p w14:paraId="000001FC">
      <w:pPr>
        <w:spacing w:before="240" w:after="240"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5ª Ao aluno que não comparecer ao exame final da disciplina será atribuída a nota zero (0,0), salvo os casos previstos nas normas institucionais.</w:t>
      </w:r>
    </w:p>
    <w:p w14:paraId="000001FD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1FE">
      <w:pPr>
        <w:spacing w:after="0" w:line="240" w:lineRule="auto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  <w:rtl w:val="0"/>
        </w:rPr>
        <w:t>5. ORGANIZAÇÃO CURRICULAR</w:t>
      </w:r>
      <w:r>
        <w:rPr>
          <w:rFonts w:ascii="Arial" w:hAnsi="Arial" w:eastAsia="Arial" w:cs="Arial"/>
          <w:b/>
          <w:bCs/>
          <w:color w:val="000000"/>
          <w:sz w:val="24"/>
          <w:szCs w:val="24"/>
          <w:vertAlign w:val="superscript"/>
        </w:rPr>
        <w:footnoteReference w:id="3"/>
      </w:r>
    </w:p>
    <w:p w14:paraId="000001FF">
      <w:pPr>
        <w:spacing w:after="0" w:line="240" w:lineRule="auto"/>
        <w:rPr>
          <w:rFonts w:ascii="Arial" w:hAnsi="Arial" w:eastAsia="Arial" w:cs="Arial"/>
          <w:b/>
          <w:bCs/>
          <w:sz w:val="24"/>
          <w:szCs w:val="24"/>
        </w:rPr>
      </w:pPr>
    </w:p>
    <w:p w14:paraId="00000200">
      <w:pPr>
        <w:spacing w:after="0" w:line="240" w:lineRule="auto"/>
        <w:jc w:val="both"/>
        <w:rPr>
          <w:rFonts w:ascii="Arial" w:hAnsi="Arial" w:eastAsia="Arial" w:cs="Arial"/>
          <w:color w:val="4A86E8"/>
          <w:sz w:val="24"/>
          <w:szCs w:val="24"/>
        </w:rPr>
      </w:pPr>
      <w:r>
        <w:rPr>
          <w:rFonts w:ascii="Arial" w:hAnsi="Arial" w:eastAsia="Arial" w:cs="Arial"/>
          <w:color w:val="4A86E8"/>
          <w:sz w:val="24"/>
          <w:szCs w:val="24"/>
          <w:rtl w:val="0"/>
        </w:rPr>
        <w:t xml:space="preserve">Verificar Resolução </w:t>
      </w:r>
      <w:r>
        <w:fldChar w:fldCharType="begin"/>
      </w:r>
      <w:r>
        <w:instrText xml:space="preserve"> HYPERLINK "https://legislacao.apps.uepg.br/documentosPublico/1482024-12-1723.pdf" \h </w:instrText>
      </w:r>
      <w:r>
        <w:fldChar w:fldCharType="separate"/>
      </w:r>
      <w:r>
        <w:rPr>
          <w:rFonts w:ascii="Arial" w:hAnsi="Arial" w:eastAsia="Arial" w:cs="Arial"/>
          <w:color w:val="1155CC"/>
          <w:sz w:val="24"/>
          <w:szCs w:val="24"/>
          <w:u w:val="single"/>
          <w:rtl w:val="0"/>
        </w:rPr>
        <w:t>CEPE nº2024.48</w:t>
      </w:r>
      <w:r>
        <w:rPr>
          <w:rFonts w:ascii="Arial" w:hAnsi="Arial" w:eastAsia="Arial" w:cs="Arial"/>
          <w:color w:val="1155CC"/>
          <w:sz w:val="24"/>
          <w:szCs w:val="24"/>
          <w:u w:val="single"/>
          <w:rtl w:val="0"/>
        </w:rPr>
        <w:fldChar w:fldCharType="end"/>
      </w:r>
      <w:r>
        <w:rPr>
          <w:rFonts w:ascii="Arial" w:hAnsi="Arial" w:eastAsia="Arial" w:cs="Arial"/>
          <w:color w:val="4A86E8"/>
          <w:sz w:val="24"/>
          <w:szCs w:val="24"/>
          <w:rtl w:val="0"/>
        </w:rPr>
        <w:t xml:space="preserve"> </w:t>
      </w:r>
    </w:p>
    <w:p w14:paraId="00000201">
      <w:pPr>
        <w:spacing w:after="0" w:line="240" w:lineRule="auto"/>
        <w:jc w:val="both"/>
        <w:rPr>
          <w:rFonts w:ascii="Arial" w:hAnsi="Arial" w:eastAsia="Arial" w:cs="Arial"/>
          <w:color w:val="4A86E8"/>
          <w:sz w:val="24"/>
          <w:szCs w:val="24"/>
        </w:rPr>
      </w:pPr>
    </w:p>
    <w:p w14:paraId="00000202">
      <w:pPr>
        <w:spacing w:after="0" w:line="240" w:lineRule="auto"/>
        <w:ind w:left="720" w:firstLine="0"/>
        <w:rPr>
          <w:rFonts w:ascii="Arial" w:hAnsi="Arial" w:eastAsia="Arial" w:cs="Arial"/>
          <w:b/>
          <w:bCs/>
          <w:color w:val="000000"/>
          <w:sz w:val="24"/>
          <w:szCs w:val="24"/>
        </w:rPr>
      </w:pPr>
    </w:p>
    <w:p w14:paraId="00000203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5.1 DISCIPLINAS INTEGRANTES DO CURRÍCULO PLENO</w:t>
      </w:r>
    </w:p>
    <w:p w14:paraId="00000204">
      <w:pPr>
        <w:spacing w:line="360" w:lineRule="auto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>Elencar todas as disciplinas presentes no currículo e inserir a respectiva carga horária e cada coluna</w:t>
      </w:r>
    </w:p>
    <w:tbl>
      <w:tblPr>
        <w:tblStyle w:val="52"/>
        <w:tblW w:w="8845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90"/>
        <w:gridCol w:w="3924"/>
        <w:gridCol w:w="1117"/>
        <w:gridCol w:w="1148"/>
        <w:gridCol w:w="1200"/>
        <w:gridCol w:w="1066"/>
      </w:tblGrid>
      <w:tr w14:paraId="3F516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05">
            <w:pPr>
              <w:spacing w:after="0" w:line="240" w:lineRule="auto"/>
              <w:ind w:left="34" w:firstLine="34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06">
            <w:pPr>
              <w:spacing w:after="0" w:line="240" w:lineRule="auto"/>
              <w:ind w:left="-142" w:firstLine="0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Disciplina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207">
            <w:pPr>
              <w:widowControl w:val="0"/>
              <w:tabs>
                <w:tab w:val="left" w:pos="284"/>
              </w:tabs>
              <w:spacing w:before="18" w:line="240" w:lineRule="auto"/>
              <w:ind w:left="-27" w:firstLine="0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Atividade Síncrona 50 %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208">
            <w:pPr>
              <w:widowControl w:val="0"/>
              <w:tabs>
                <w:tab w:val="left" w:pos="284"/>
              </w:tabs>
              <w:spacing w:before="18" w:line="240" w:lineRule="auto"/>
              <w:ind w:left="-27" w:firstLine="0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Atividade Síncrona mediada  20 %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209">
            <w:pPr>
              <w:widowControl w:val="0"/>
              <w:tabs>
                <w:tab w:val="left" w:pos="284"/>
              </w:tabs>
              <w:spacing w:before="18" w:line="240" w:lineRule="auto"/>
              <w:ind w:left="-27" w:firstLine="0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Atividade Presencial30 %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0A">
            <w:pPr>
              <w:spacing w:after="0" w:line="240" w:lineRule="auto"/>
              <w:ind w:left="-142" w:firstLine="0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Carga Horária Total</w:t>
            </w:r>
          </w:p>
        </w:tc>
      </w:tr>
      <w:tr w14:paraId="4488B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0B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rtl w:val="0"/>
              </w:rPr>
              <w:t>1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0C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0D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0E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0F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0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5EE3B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1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rtl w:val="0"/>
              </w:rPr>
              <w:t>2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2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3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4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5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6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60A8F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rtl w:val="0"/>
              </w:rPr>
              <w:t>3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8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9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A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B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C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55E4D1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D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rtl w:val="0"/>
              </w:rPr>
              <w:t>4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E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F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20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21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22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223">
      <w:pPr>
        <w:spacing w:after="0"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224">
      <w:pPr>
        <w:spacing w:after="0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NÚCLEO I - Estudos de Formação Geral (EFG) (Formação Básica Geral) 880 horas</w:t>
      </w:r>
    </w:p>
    <w:p w14:paraId="00000225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Composto pelos conhecimentos científicos, educacionais e pedagógicos que fundamentam a compreensão do fenômeno educativo e da educação escolar e formam a base comum para todas as licenciaturas, articulando: </w:t>
      </w:r>
    </w:p>
    <w:p w14:paraId="00000226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a) princípios e fundamentos sociológicos, filosóficos, históricos e epistemológicos da educação; </w:t>
      </w:r>
    </w:p>
    <w:p w14:paraId="00000227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b) princípios, valores e atitudes comprometidos com a justiça social, reconhecimento, respeito e apreço à diversidade, promoção da participação, da equidade e da inclusão e gestão democrática; 10 </w:t>
      </w:r>
    </w:p>
    <w:p w14:paraId="00000228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c) observação, análise, planejamento, desenvolvimento e avaliação de processos educativos, experiências pedagógicas e de situações de ensino e aprendizagem em instituições de Educação Básica; </w:t>
      </w:r>
    </w:p>
    <w:p w14:paraId="00000229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d) conhecimento multidimensional e interdisciplinar sobre o ser humano e práticas educativas, incluindo conhecimento de processos de desenvolvimento de crianças, adolescentes, jovens e adultos, nas dimensões física, cognitiva, afetiva, estética, cultural, lúdica, artística, ética e biopsicossocial; </w:t>
      </w:r>
    </w:p>
    <w:p w14:paraId="0000022A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e) diagnóstico e análise das necessidades e aspirações dos diferentes segmentos da sociedade, relativas à educação, sendo capaz de identificar diferentes forças e interesses, de captar contradições e de considerá-los nos planos pedagógicos, no ensino e, consequentemente, nos processos de aprendizagem; </w:t>
      </w:r>
    </w:p>
    <w:p w14:paraId="0000022B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f) pesquisa e estudo da legislação educacional, dos processos de organização e gestão do trabalho dos profissionais do magistério da educação escolar básica, das políticas de financiamento, da avaliação e do currículo; </w:t>
      </w:r>
    </w:p>
    <w:p w14:paraId="0000022C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g) pesquisa e estudo das relações entre educação e trabalho, educação e diversidade, educação e comunicação, direitos humanos, cidadania, educação ambiental, entre outras problemáticas centrais da sociedade contemporânea; </w:t>
      </w:r>
    </w:p>
    <w:p w14:paraId="0000022D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h) estudos de aspectos éticos, didáticos e comportamentais no contexto do exercício profissional, articulando o saber acadêmico, a pesquisa, a extensão e a prática educativa; e </w:t>
      </w:r>
    </w:p>
    <w:p w14:paraId="0000022E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>i) conhecimento sobre diferentes estratégias de planejamento e avaliação das aprendizagens, centradas no desenvolvimento pleno dos estudantes da Educação Básica.</w:t>
      </w:r>
    </w:p>
    <w:p w14:paraId="0000022F">
      <w:pPr>
        <w:spacing w:after="0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230">
      <w:pPr>
        <w:spacing w:after="0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NÚCLEO II - Aprendizagem e Aprofundamento dos Conteúdos Específicos (ACCE) - (Formação Específica Profissional</w:t>
      </w:r>
      <w:r>
        <w:rPr>
          <w:rFonts w:ascii="Arial" w:hAnsi="Arial" w:eastAsia="Arial" w:cs="Arial"/>
          <w:b/>
          <w:bCs/>
          <w:i/>
          <w:iCs/>
          <w:sz w:val="20"/>
          <w:szCs w:val="20"/>
          <w:rtl w:val="0"/>
        </w:rPr>
        <w:t xml:space="preserve">  </w:t>
      </w:r>
      <w:r>
        <w:rPr>
          <w:rFonts w:ascii="Arial" w:hAnsi="Arial" w:eastAsia="Arial" w:cs="Arial"/>
          <w:b/>
          <w:bCs/>
          <w:sz w:val="24"/>
          <w:szCs w:val="24"/>
          <w:rtl w:val="0"/>
        </w:rPr>
        <w:t>1600 horas)</w:t>
      </w:r>
    </w:p>
    <w:p w14:paraId="00000231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>Composto pelos conteúdos específicos das áreas, componentes, unidades temáticas e objetos de conhecimento definidos em documento nacional de orientação curricular para a Educação Básica e pelos conhecimentos necessários ao domínio pedagógico desses conteúdos.</w:t>
      </w:r>
    </w:p>
    <w:p w14:paraId="00000232">
      <w:pPr>
        <w:spacing w:after="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</w:p>
    <w:p w14:paraId="00000233">
      <w:pPr>
        <w:spacing w:after="0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NÚCLEO III - *Atividades Acadêmicas de Extensão (AAE) 320 horas</w:t>
      </w:r>
    </w:p>
    <w:p w14:paraId="00000234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>Realizadas na forma de práticas vinculadas aos componentes curriculares: envolvem a execução de ações de extensão nas instituições de Educação Básica, com orientação, acompanhamento e avaliação de um professor formador da IES</w:t>
      </w:r>
    </w:p>
    <w:p w14:paraId="00000235">
      <w:pPr>
        <w:spacing w:after="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</w:p>
    <w:p w14:paraId="00000236">
      <w:pPr>
        <w:spacing w:after="0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NÚCLEO IV - Estágio Curricular Supervisionado (ECS) 400 horas</w:t>
      </w:r>
    </w:p>
    <w:p w14:paraId="00000237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Componente obrigatório da organização curricular das licenciaturas, deve ser realizado em instituição de Educação Básica e tem como objetivo atuar diretamente na formação do licenciando, sendo planejado para ser a ponte entre o currículo acadêmico e o espaço de atuação profissional do futuro professor, o estágio deve oferecer inúmeras oportunidades para que progressivamente o licenciando possa conectar os aspectos teóricos de sua formação às suas aplicações práticas, inicialmente por meio da observação e progressivamente por meio de sua atuação direta em sala de aula. </w:t>
      </w:r>
    </w:p>
    <w:p w14:paraId="00000238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§ 1º O estágio curricular supervisionado não é uma atividade laboral, é um dos componentes da formação do futuro profissional de magistério e, portanto, deve ser desenhado para assegurar que seja uma experiência de aprendizagem e socialização inicial na profissão. </w:t>
      </w:r>
    </w:p>
    <w:p w14:paraId="00000239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§ 2º O licenciando em situação de estágio curricular supervisionado não será o principal responsável pela regência das aulas, e quando assumir essa função, deverá ser acompanhado do professor regente e supervisionado pelo docente da IES. </w:t>
      </w:r>
    </w:p>
    <w:p w14:paraId="0000023A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§ 3º Os conteúdos de que trata o inciso II do caput serão definidos de acordo com a área da licenciatura escolhida, priorizados conforme o PPC das IES, em sintonia com os sistemas de ensino, que oportunizarão, entre outras possibilidades: </w:t>
      </w:r>
    </w:p>
    <w:p w14:paraId="0000023B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I - compreensão dos fundamentos epistemológicos, conceituais e procedimentais da área de conhecimento específico; </w:t>
      </w:r>
    </w:p>
    <w:p w14:paraId="0000023C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II - compreensão do Conhecimento Pedagógico do Conteúdo - CPC necessário para o planejamento, realização e tematização de situações de ensino e aprendizagem, com a 11 mobilização de vivências práticas dos licenciados em atividades que os aproximem do exercício profissional docente; </w:t>
      </w:r>
    </w:p>
    <w:p w14:paraId="0000023D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III - conhecimento de diferentes referenciais teórico-metodológicos em sua área de formação disciplinar, com particular ênfase no repertório sobre o CPC; </w:t>
      </w:r>
    </w:p>
    <w:p w14:paraId="0000023E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IV - vivências de articulação entre os conhecimentos específicos e práticas de ensino; </w:t>
      </w:r>
    </w:p>
    <w:p w14:paraId="0000023F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V - conhecimento das relações entre a área de formação e outros campos do conhecimento, favorecendo a construção de um conhecimento interdisciplinar; </w:t>
      </w:r>
    </w:p>
    <w:p w14:paraId="00000240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VI - conhecimentos sobre processos de aquisição da língua materna e sua relação com a aprendizagem específica do campo de formação; </w:t>
      </w:r>
    </w:p>
    <w:p w14:paraId="00000241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 xml:space="preserve">VII - investigações sobre processos educativos, organizacionais e de gestão na área educacional; e </w:t>
      </w:r>
    </w:p>
    <w:p w14:paraId="00000242">
      <w:pPr>
        <w:spacing w:after="0"/>
        <w:ind w:firstLine="720"/>
        <w:jc w:val="both"/>
        <w:rPr>
          <w:rFonts w:ascii="Arial" w:hAnsi="Arial" w:eastAsia="Arial" w:cs="Arial"/>
          <w:i/>
          <w:iCs/>
          <w:color w:val="6D9EEB"/>
          <w:sz w:val="20"/>
          <w:szCs w:val="20"/>
        </w:rPr>
      </w:pPr>
      <w:r>
        <w:rPr>
          <w:rFonts w:ascii="Arial" w:hAnsi="Arial" w:eastAsia="Arial" w:cs="Arial"/>
          <w:i/>
          <w:iCs/>
          <w:color w:val="6D9EEB"/>
          <w:sz w:val="20"/>
          <w:szCs w:val="20"/>
          <w:rtl w:val="0"/>
        </w:rPr>
        <w:t>VIII - conhecimento, avaliação, criação e uso de textos, materiais didáticos, e outros instrumentos de aprendizagem que contemplem a diversidade social e cultural da sociedade brasileira.</w:t>
      </w:r>
    </w:p>
    <w:p w14:paraId="00000243">
      <w:pPr>
        <w:spacing w:line="240" w:lineRule="auto"/>
        <w:jc w:val="both"/>
        <w:rPr>
          <w:rFonts w:ascii="Arial" w:hAnsi="Arial" w:eastAsia="Arial" w:cs="Arial"/>
          <w:color w:val="FF0000"/>
          <w:sz w:val="24"/>
          <w:szCs w:val="24"/>
        </w:rPr>
      </w:pPr>
    </w:p>
    <w:p w14:paraId="00000244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5.2 DISCIPLINAS COM PRÉ E CORREQUISITOS</w:t>
      </w:r>
    </w:p>
    <w:tbl>
      <w:tblPr>
        <w:tblStyle w:val="53"/>
        <w:tblW w:w="8865" w:type="dxa"/>
        <w:tblInd w:w="-4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095"/>
        <w:gridCol w:w="1005"/>
        <w:gridCol w:w="945"/>
        <w:gridCol w:w="1200"/>
        <w:gridCol w:w="960"/>
        <w:gridCol w:w="990"/>
        <w:gridCol w:w="1335"/>
        <w:gridCol w:w="1335"/>
      </w:tblGrid>
      <w:tr w14:paraId="1A3922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85" w:hRule="atLeast"/>
        </w:trPr>
        <w:tc>
          <w:tcPr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5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Código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  <w:vertAlign w:val="superscript"/>
              </w:rPr>
              <w:footnoteReference w:id="4"/>
            </w:r>
          </w:p>
        </w:tc>
        <w:tc>
          <w:tcPr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6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Nome da Disciplina</w:t>
            </w:r>
          </w:p>
        </w:tc>
        <w:tc>
          <w:tcPr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7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Carga Horária</w:t>
            </w:r>
          </w:p>
        </w:tc>
        <w:tc>
          <w:tcPr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8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Semestre</w:t>
            </w:r>
          </w:p>
        </w:tc>
        <w:tc>
          <w:tcPr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9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Nome da disciplina</w:t>
            </w:r>
          </w:p>
        </w:tc>
      </w:tr>
      <w:tr w14:paraId="33DDA7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85" w:hRule="atLeast"/>
        </w:trPr>
        <w:tc>
          <w:tcPr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1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Pré-requisito Pleno</w:t>
            </w:r>
            <w:r>
              <w:rPr>
                <w:rFonts w:ascii="Arial" w:hAnsi="Arial" w:eastAsia="Arial" w:cs="Arial"/>
                <w:b/>
                <w:bCs/>
                <w:sz w:val="14"/>
                <w:szCs w:val="14"/>
                <w:vertAlign w:val="superscript"/>
              </w:rPr>
              <w:footnoteReference w:id="5"/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2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Pré-requisito Parcial</w:t>
            </w:r>
            <w:r>
              <w:rPr>
                <w:rFonts w:ascii="Arial" w:hAnsi="Arial" w:eastAsia="Arial" w:cs="Arial"/>
                <w:b/>
                <w:bCs/>
                <w:sz w:val="16"/>
                <w:szCs w:val="16"/>
                <w:vertAlign w:val="superscript"/>
              </w:rPr>
              <w:footnoteReference w:id="6"/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3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sz w:val="16"/>
                <w:szCs w:val="16"/>
                <w:rtl w:val="0"/>
              </w:rPr>
              <w:t>Correquisito</w:t>
            </w:r>
            <w:r>
              <w:rPr>
                <w:rFonts w:ascii="Arial" w:hAnsi="Arial" w:eastAsia="Arial" w:cs="Arial"/>
                <w:b/>
                <w:bCs/>
                <w:sz w:val="16"/>
                <w:szCs w:val="16"/>
                <w:vertAlign w:val="superscript"/>
              </w:rPr>
              <w:footnoteReference w:id="7"/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4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sz w:val="16"/>
                <w:szCs w:val="16"/>
                <w:rtl w:val="0"/>
              </w:rPr>
              <w:t>Equivalente</w:t>
            </w:r>
          </w:p>
        </w:tc>
      </w:tr>
      <w:tr w14:paraId="054FCF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85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5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color w:val="0070C0"/>
                <w:sz w:val="20"/>
                <w:szCs w:val="20"/>
                <w:rtl w:val="0"/>
              </w:rPr>
              <w:t>3 números (departamento)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6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7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8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9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A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B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C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</w:tr>
      <w:tr w14:paraId="2D5DC5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85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D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E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F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0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1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2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3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4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</w:tr>
      <w:tr w14:paraId="6BB1E6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85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5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6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7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8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9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A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B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C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</w:tr>
      <w:tr w14:paraId="744421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85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D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E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F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0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1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2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3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4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</w:tr>
    </w:tbl>
    <w:p w14:paraId="00000275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276">
      <w:pPr>
        <w:spacing w:line="360" w:lineRule="auto"/>
        <w:jc w:val="both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5.3 NÚCLEO I - ESTUDOS DE FORMAÇÃO GERAL </w:t>
      </w:r>
      <w:r>
        <w:rPr>
          <w:rFonts w:ascii="Arial" w:hAnsi="Arial" w:eastAsia="Arial" w:cs="Arial"/>
          <w:b/>
          <w:bCs/>
          <w:sz w:val="20"/>
          <w:szCs w:val="20"/>
          <w:rtl w:val="0"/>
        </w:rPr>
        <w:t>(DISCIPLINAS DE FORMAÇÃO BÁSICA GERAL)</w:t>
      </w:r>
    </w:p>
    <w:tbl>
      <w:tblPr>
        <w:tblStyle w:val="54"/>
        <w:tblW w:w="8937" w:type="dxa"/>
        <w:tblInd w:w="-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61"/>
        <w:gridCol w:w="838"/>
        <w:gridCol w:w="1645"/>
        <w:gridCol w:w="673"/>
        <w:gridCol w:w="920"/>
        <w:gridCol w:w="859"/>
        <w:gridCol w:w="755"/>
        <w:gridCol w:w="838"/>
        <w:gridCol w:w="848"/>
      </w:tblGrid>
      <w:tr w14:paraId="4DA04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18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77">
            <w:pPr>
              <w:spacing w:after="0" w:line="240" w:lineRule="auto"/>
              <w:jc w:val="center"/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ÁREA DE CONHECIMENTO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7A">
            <w:pPr>
              <w:spacing w:after="0" w:line="240" w:lineRule="auto"/>
              <w:jc w:val="center"/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 xml:space="preserve">CÓDIGO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7C">
            <w:pPr>
              <w:spacing w:after="0" w:line="240" w:lineRule="auto"/>
              <w:jc w:val="center"/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DISCIPLINA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7E">
            <w:pPr>
              <w:tabs>
                <w:tab w:val="left" w:pos="4419"/>
                <w:tab w:val="left" w:pos="8838"/>
              </w:tabs>
              <w:spacing w:after="0" w:line="240" w:lineRule="auto"/>
              <w:jc w:val="center"/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SÉRIE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7F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SEMESTRE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80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Atividade Assíncrona 50%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81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Atividade Síncrona mediada 20%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82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Atividade Presencial 30%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83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CH TOTAL</w:t>
            </w:r>
          </w:p>
        </w:tc>
      </w:tr>
      <w:tr w14:paraId="52913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84">
            <w:pPr>
              <w:spacing w:after="0" w:line="36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color w:val="0070C0"/>
                <w:rtl w:val="0"/>
              </w:rPr>
              <w:t>*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87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70C0"/>
                <w:sz w:val="18"/>
                <w:szCs w:val="18"/>
                <w:rtl w:val="0"/>
              </w:rPr>
              <w:t>3 números (departamento)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89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8B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8C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8D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8E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8F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90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2089B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91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94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96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98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99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9A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9B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9C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9D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39D3BC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9E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A1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A3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A5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A6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A7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A8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A9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AA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0EC9A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AB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AE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B0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B2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B3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B4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B5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B6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B7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4B58D0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2B8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2BB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BD">
            <w:pPr>
              <w:tabs>
                <w:tab w:val="left" w:pos="4419"/>
                <w:tab w:val="left" w:pos="8838"/>
              </w:tabs>
              <w:spacing w:after="0" w:line="360" w:lineRule="auto"/>
              <w:jc w:val="right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2BF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C0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2C1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2C2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2C3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2C4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6B3B9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0" w:hRule="atLeast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2C5">
            <w:pPr>
              <w:spacing w:after="0" w:line="360" w:lineRule="auto"/>
              <w:jc w:val="right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Total de Carga Horária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2CE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2CF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2D0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2D1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2D2">
      <w:pPr>
        <w:spacing w:line="24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b/>
          <w:bCs/>
          <w:color w:val="0070C0"/>
          <w:sz w:val="24"/>
          <w:szCs w:val="24"/>
          <w:rtl w:val="0"/>
        </w:rPr>
        <w:t>*</w:t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>Área de conhecimento ou núcleos temáticos ou eixos curriculares. Verificar DCNs. (A informação desta tabela deve ser replicada na carta de aceite da disciplina)</w:t>
      </w:r>
    </w:p>
    <w:p w14:paraId="000002D3">
      <w:pPr>
        <w:spacing w:line="24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p w14:paraId="000002D4">
      <w:pPr>
        <w:spacing w:line="24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p w14:paraId="000002D5">
      <w:pPr>
        <w:spacing w:line="360" w:lineRule="auto"/>
        <w:jc w:val="both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5.4 NÚCLEO II- APRENDIZAGEM E APROFUNDAMENTO DOS CONTEÚDOS ESPECÍFICOS DAS ÁREAS DE ATUAÇÃO PROFISSIONAL- ACCE - </w:t>
      </w:r>
      <w:r>
        <w:rPr>
          <w:rFonts w:ascii="Arial" w:hAnsi="Arial" w:eastAsia="Arial" w:cs="Arial"/>
          <w:b/>
          <w:bCs/>
          <w:sz w:val="20"/>
          <w:szCs w:val="20"/>
          <w:rtl w:val="0"/>
        </w:rPr>
        <w:t>(DISCIPLINAS DE FORMAÇÃO ESPECÍFICA PROFISSIONAL)</w:t>
      </w:r>
    </w:p>
    <w:tbl>
      <w:tblPr>
        <w:tblStyle w:val="55"/>
        <w:tblW w:w="8765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14"/>
        <w:gridCol w:w="734"/>
        <w:gridCol w:w="1386"/>
        <w:gridCol w:w="694"/>
        <w:gridCol w:w="1313"/>
        <w:gridCol w:w="1045"/>
        <w:gridCol w:w="807"/>
        <w:gridCol w:w="630"/>
        <w:gridCol w:w="642"/>
      </w:tblGrid>
      <w:tr w14:paraId="4CE47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79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D6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ÁREA DE CONHECIMENTO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D8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 xml:space="preserve">CÓDIGO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DA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DISCIPLINA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DD">
            <w:pPr>
              <w:tabs>
                <w:tab w:val="left" w:pos="4419"/>
                <w:tab w:val="left" w:pos="8838"/>
              </w:tabs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SÉRIE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DE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SEMESTRE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DF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Atividade Assíncrona 50%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E0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Atividade Síncrona mediada 20%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E1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Atividade Presencial 30%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E2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CH TOTAL</w:t>
            </w:r>
          </w:p>
        </w:tc>
      </w:tr>
      <w:tr w14:paraId="3ED359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E3">
            <w:pPr>
              <w:spacing w:after="0" w:line="36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color w:val="0070C0"/>
                <w:rtl w:val="0"/>
              </w:rPr>
              <w:t>*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E5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color w:val="0070C0"/>
                <w:sz w:val="18"/>
                <w:szCs w:val="18"/>
                <w:rtl w:val="0"/>
              </w:rPr>
              <w:t>3 números (departamento)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E7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EA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EB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EC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ED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EE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EF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4651D2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F0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F2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F4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F7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F8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F9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FA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FB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2FC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5C6173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2FD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2FF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01">
            <w:pPr>
              <w:tabs>
                <w:tab w:val="left" w:pos="4419"/>
                <w:tab w:val="left" w:pos="8838"/>
              </w:tabs>
              <w:spacing w:after="0" w:line="360" w:lineRule="auto"/>
              <w:jc w:val="right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04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05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06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07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08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09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46EAC6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0A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0C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0E">
            <w:pPr>
              <w:tabs>
                <w:tab w:val="left" w:pos="4419"/>
                <w:tab w:val="left" w:pos="8838"/>
              </w:tabs>
              <w:spacing w:after="0" w:line="360" w:lineRule="auto"/>
              <w:jc w:val="right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11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12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13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14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15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16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59E52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17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19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1B">
            <w:pPr>
              <w:tabs>
                <w:tab w:val="left" w:pos="4419"/>
                <w:tab w:val="left" w:pos="8838"/>
              </w:tabs>
              <w:spacing w:after="0" w:line="360" w:lineRule="auto"/>
              <w:jc w:val="right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1E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1F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20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21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22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23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355A6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0" w:hRule="atLeast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24">
            <w:pPr>
              <w:spacing w:after="0" w:line="360" w:lineRule="auto"/>
              <w:jc w:val="right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Total de Carga Horária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2D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2E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2F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30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331">
      <w:pPr>
        <w:spacing w:line="24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color w:val="0070C0"/>
          <w:sz w:val="24"/>
          <w:szCs w:val="24"/>
          <w:rtl w:val="0"/>
        </w:rPr>
        <w:t>*</w:t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>Área de conhecimento ou núcleos temáticos ou eixos curriculares. Verificar DCNs.  (A informação desta tabela deve ser replicada na carta de aceite da disciplina)</w:t>
      </w:r>
    </w:p>
    <w:p w14:paraId="00000332">
      <w:pPr>
        <w:spacing w:after="0"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333">
      <w:pPr>
        <w:spacing w:after="0"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5.5 NÚCLEO II.A - DISCIPLINAS DE DIVERSIFICAÇÃO E APROFUNDAMENTO </w:t>
      </w:r>
      <w:r>
        <w:rPr>
          <w:rFonts w:ascii="Arial" w:hAnsi="Arial" w:eastAsia="Arial" w:cs="Arial"/>
          <w:b/>
          <w:bCs/>
          <w:sz w:val="24"/>
          <w:szCs w:val="24"/>
          <w:vertAlign w:val="superscript"/>
        </w:rPr>
        <w:footnoteReference w:id="8"/>
      </w:r>
    </w:p>
    <w:tbl>
      <w:tblPr>
        <w:tblStyle w:val="56"/>
        <w:tblW w:w="9117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07"/>
        <w:gridCol w:w="765"/>
        <w:gridCol w:w="2494"/>
        <w:gridCol w:w="610"/>
        <w:gridCol w:w="817"/>
        <w:gridCol w:w="807"/>
        <w:gridCol w:w="869"/>
        <w:gridCol w:w="765"/>
        <w:gridCol w:w="683"/>
      </w:tblGrid>
      <w:tr w14:paraId="6A009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18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34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ÁREA DE CONHECIMENTO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35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 xml:space="preserve">CÓDIGO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36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DISCIPLINA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37">
            <w:pPr>
              <w:tabs>
                <w:tab w:val="left" w:pos="4419"/>
                <w:tab w:val="left" w:pos="8838"/>
              </w:tabs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SÉRIE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38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SEMESTRE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39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Atividade Assíncrona 50%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3A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Atividade Síncrona mediada 20%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3B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Atividade Presencial 30%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3C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CH TOTAL</w:t>
            </w:r>
          </w:p>
        </w:tc>
      </w:tr>
      <w:tr w14:paraId="3992D3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3D">
            <w:pPr>
              <w:spacing w:after="0" w:line="360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color w:val="0070C0"/>
                <w:rtl w:val="0"/>
              </w:rPr>
              <w:t>*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3E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color w:val="0070C0"/>
                <w:sz w:val="18"/>
                <w:szCs w:val="18"/>
                <w:rtl w:val="0"/>
              </w:rPr>
              <w:t>3 números (dept)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3F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0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1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2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3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4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5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4DCFF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6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7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8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9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A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B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C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D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E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20875C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4F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0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1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2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3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4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5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6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7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50694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8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9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A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B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C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D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E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5F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60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6AF337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cantSplit/>
          <w:trHeight w:val="1" w:hRule="atLeast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61">
            <w:pPr>
              <w:spacing w:after="0" w:line="360" w:lineRule="auto"/>
              <w:jc w:val="right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 xml:space="preserve">Total de Carga Horária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65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66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67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68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369">
      <w:pPr>
        <w:spacing w:line="24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b/>
          <w:bCs/>
          <w:color w:val="0070C0"/>
          <w:sz w:val="24"/>
          <w:szCs w:val="24"/>
          <w:rtl w:val="0"/>
        </w:rPr>
        <w:t>*</w:t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>Área de conhecimento ou núcleos temáticos os eixos curriculares. Verificar DCNs.  (A informação desta tabela deve ser replicada na carta de aceite da disciplina)</w:t>
      </w:r>
    </w:p>
    <w:p w14:paraId="0000036A">
      <w:pPr>
        <w:spacing w:line="24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Observação: Para integralizar o currículo o acadêmico deve cumprir a carga horária de duas disciplinas com a mesma carga horária.</w:t>
      </w:r>
    </w:p>
    <w:p w14:paraId="0000036B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36C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5.6 NÚCLEO III ATIVIDADES ACADÊMICAS DE EXTENSÃO- AAE </w:t>
      </w:r>
      <w:r>
        <w:rPr>
          <w:rFonts w:ascii="Arial" w:hAnsi="Arial" w:eastAsia="Arial" w:cs="Arial"/>
          <w:b/>
          <w:bCs/>
          <w:sz w:val="24"/>
          <w:szCs w:val="24"/>
          <w:vertAlign w:val="superscript"/>
        </w:rPr>
        <w:footnoteReference w:id="9"/>
      </w:r>
    </w:p>
    <w:p w14:paraId="0000036D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5.6.1 Disciplinas:</w:t>
      </w:r>
    </w:p>
    <w:tbl>
      <w:tblPr>
        <w:tblStyle w:val="57"/>
        <w:tblW w:w="8865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95"/>
        <w:gridCol w:w="1365"/>
        <w:gridCol w:w="1425"/>
        <w:gridCol w:w="825"/>
        <w:gridCol w:w="1470"/>
        <w:gridCol w:w="930"/>
        <w:gridCol w:w="855"/>
      </w:tblGrid>
      <w:tr w14:paraId="20453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64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6E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ÁREAS DE CONHECIMENTO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6F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 xml:space="preserve">CÓDIGO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70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DISCIPLINA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71">
            <w:pPr>
              <w:tabs>
                <w:tab w:val="left" w:pos="4419"/>
                <w:tab w:val="left" w:pos="8838"/>
              </w:tabs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SÉRIE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72">
            <w:pPr>
              <w:keepNext/>
              <w:keepLines/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SEMESTRE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73">
            <w:pPr>
              <w:keepNext/>
              <w:keepLines/>
              <w:spacing w:after="0" w:line="36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% Ext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74">
            <w:pPr>
              <w:keepNext/>
              <w:keepLines/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CH</w:t>
            </w:r>
          </w:p>
        </w:tc>
      </w:tr>
      <w:tr w14:paraId="1FE89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75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70C0"/>
                <w:sz w:val="24"/>
                <w:szCs w:val="24"/>
                <w:rtl w:val="0"/>
              </w:rPr>
              <w:t>*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76">
            <w:pPr>
              <w:spacing w:after="0" w:line="240" w:lineRule="auto"/>
              <w:ind w:right="-42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70C0"/>
                <w:sz w:val="20"/>
                <w:szCs w:val="20"/>
                <w:rtl w:val="0"/>
              </w:rPr>
              <w:t>3 números (depto.)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77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78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79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7A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7B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65763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7C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7D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7E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7F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0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1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2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001C36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3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4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5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6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7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8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9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4A1DA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A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B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C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D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E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8F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90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391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392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393">
      <w:pPr>
        <w:spacing w:line="360" w:lineRule="auto"/>
        <w:jc w:val="both"/>
        <w:rPr>
          <w:rFonts w:ascii="Arial" w:hAnsi="Arial" w:eastAsia="Arial" w:cs="Arial"/>
          <w:color w:val="4F81BD"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5.6.2 Outras atividades curriculares de Extensão</w:t>
      </w:r>
    </w:p>
    <w:tbl>
      <w:tblPr>
        <w:tblStyle w:val="58"/>
        <w:tblW w:w="8490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6060"/>
        <w:gridCol w:w="2430"/>
      </w:tblGrid>
      <w:tr w14:paraId="04EFF0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4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ATIVIDADES CURRICULARES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5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CARGA HORÁRIA</w:t>
            </w:r>
          </w:p>
        </w:tc>
      </w:tr>
      <w:tr w14:paraId="6602E3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6">
            <w:pPr>
              <w:spacing w:after="0" w:line="240" w:lineRule="auto"/>
              <w:jc w:val="both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ATIVIDADES DE EXTENSÃO DIVERSAS</w:t>
            </w:r>
            <w:r>
              <w:rPr>
                <w:rFonts w:ascii="Arial" w:hAnsi="Arial" w:eastAsia="Arial" w:cs="Arial"/>
                <w:rtl w:val="0"/>
              </w:rPr>
              <w:t xml:space="preserve"> (Não codificadas no curso, desenvolvidas em ações de extensão)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7">
            <w:pPr>
              <w:widowControl w:val="0"/>
              <w:spacing w:after="0" w:line="240" w:lineRule="auto"/>
              <w:rPr>
                <w:rFonts w:ascii="Arial" w:hAnsi="Arial" w:eastAsia="Arial" w:cs="Arial"/>
                <w:color w:val="4F81BD"/>
                <w:sz w:val="24"/>
                <w:szCs w:val="24"/>
              </w:rPr>
            </w:pPr>
          </w:p>
        </w:tc>
      </w:tr>
      <w:tr w14:paraId="1C78AB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8">
            <w:pPr>
              <w:widowControl w:val="0"/>
              <w:spacing w:after="0" w:line="240" w:lineRule="auto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DISCIPLINAS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9">
            <w:pPr>
              <w:widowControl w:val="0"/>
              <w:spacing w:after="0" w:line="240" w:lineRule="auto"/>
              <w:rPr>
                <w:rFonts w:ascii="Arial" w:hAnsi="Arial" w:eastAsia="Arial" w:cs="Arial"/>
                <w:color w:val="4F81BD"/>
                <w:sz w:val="24"/>
                <w:szCs w:val="24"/>
              </w:rPr>
            </w:pPr>
          </w:p>
        </w:tc>
      </w:tr>
      <w:tr w14:paraId="66A608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A">
            <w:pPr>
              <w:spacing w:after="0" w:line="360" w:lineRule="auto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CARGA HORÁRIA TOTAL DO CURSO EM EXTENSÃO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B">
            <w:pPr>
              <w:widowControl w:val="0"/>
              <w:spacing w:after="0" w:line="240" w:lineRule="auto"/>
              <w:rPr>
                <w:rFonts w:ascii="Arial" w:hAnsi="Arial" w:eastAsia="Arial" w:cs="Arial"/>
                <w:color w:val="4F81BD"/>
                <w:sz w:val="24"/>
                <w:szCs w:val="24"/>
              </w:rPr>
            </w:pPr>
          </w:p>
        </w:tc>
      </w:tr>
      <w:tr w14:paraId="6AFB87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C">
            <w:pPr>
              <w:spacing w:after="0" w:line="360" w:lineRule="auto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PORCENTAGEM DE CH DE EXTENSÃO EM RELAÇÃO À CH TOTAL DO CURSO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D">
            <w:pPr>
              <w:widowControl w:val="0"/>
              <w:spacing w:after="0" w:line="240" w:lineRule="auto"/>
              <w:jc w:val="center"/>
              <w:rPr>
                <w:rFonts w:ascii="Arial" w:hAnsi="Arial" w:eastAsia="Arial" w:cs="Arial"/>
                <w:color w:val="4F81BD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4F81BD"/>
                <w:sz w:val="24"/>
                <w:szCs w:val="24"/>
                <w:rtl w:val="0"/>
              </w:rPr>
              <w:t>(%)*</w:t>
            </w:r>
          </w:p>
        </w:tc>
      </w:tr>
    </w:tbl>
    <w:p w14:paraId="0000039E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color w:val="4F81BD"/>
          <w:sz w:val="24"/>
          <w:szCs w:val="24"/>
          <w:rtl w:val="0"/>
        </w:rPr>
        <w:t>* Mínimo de 10% da CH Total do Curso conforme Res. CNE/CES 7/2018</w:t>
      </w:r>
    </w:p>
    <w:p w14:paraId="0000039F">
      <w:pPr>
        <w:spacing w:line="24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5.7  NÚCLEO IV- ESTÁGIO CURRICULAR SUPERVISIONADO- ECS</w:t>
      </w:r>
    </w:p>
    <w:p w14:paraId="000003A0">
      <w:pPr>
        <w:spacing w:line="360" w:lineRule="auto"/>
        <w:ind w:firstLine="72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Citar Regulamento Geral e/ou específico e que trata dos Estágios Supervisionados: Obrigatório e Não-Obrigatório</w:t>
      </w:r>
      <w:r>
        <w:rPr>
          <w:color w:val="0070C0"/>
          <w:sz w:val="20"/>
          <w:szCs w:val="20"/>
          <w:vertAlign w:val="superscript"/>
        </w:rPr>
        <w:footnoteReference w:id="10"/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>.</w:t>
      </w:r>
    </w:p>
    <w:p w14:paraId="000003A1">
      <w:pPr>
        <w:spacing w:after="0"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5.7.1 Carga Horária</w:t>
      </w:r>
    </w:p>
    <w:tbl>
      <w:tblPr>
        <w:tblStyle w:val="59"/>
        <w:tblW w:w="8624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26"/>
        <w:gridCol w:w="1781"/>
        <w:gridCol w:w="1947"/>
        <w:gridCol w:w="810"/>
        <w:gridCol w:w="1335"/>
        <w:gridCol w:w="825"/>
      </w:tblGrid>
      <w:tr w14:paraId="56C6C1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A2">
            <w:pPr>
              <w:spacing w:after="0" w:line="360" w:lineRule="auto"/>
              <w:jc w:val="center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ÁREAS DE CONHECIMENTO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A3">
            <w:pPr>
              <w:spacing w:after="0" w:line="360" w:lineRule="auto"/>
              <w:jc w:val="center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 xml:space="preserve">CÓDIGO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A4">
            <w:pPr>
              <w:spacing w:after="0" w:line="360" w:lineRule="auto"/>
              <w:jc w:val="center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DISCIPLINA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A5">
            <w:pPr>
              <w:tabs>
                <w:tab w:val="left" w:pos="4419"/>
                <w:tab w:val="left" w:pos="8838"/>
              </w:tabs>
              <w:spacing w:after="0" w:line="360" w:lineRule="auto"/>
              <w:jc w:val="center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SÉRIE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A6">
            <w:pPr>
              <w:keepNext/>
              <w:keepLines/>
              <w:spacing w:after="0" w:line="360" w:lineRule="auto"/>
              <w:jc w:val="center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SEMESTRE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A7">
            <w:pPr>
              <w:keepNext/>
              <w:keepLines/>
              <w:spacing w:after="0" w:line="360" w:lineRule="auto"/>
              <w:jc w:val="center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CH</w:t>
            </w:r>
          </w:p>
        </w:tc>
      </w:tr>
      <w:tr w14:paraId="4F248B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5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A8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70C0"/>
                <w:sz w:val="24"/>
                <w:szCs w:val="24"/>
                <w:rtl w:val="0"/>
              </w:rPr>
              <w:t>*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A9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70C0"/>
                <w:sz w:val="20"/>
                <w:szCs w:val="20"/>
                <w:rtl w:val="0"/>
              </w:rPr>
              <w:t>3 números (departamento)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AA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AB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AC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AD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7CF62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AE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AF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B0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B1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B2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B3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0D0E1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B4">
            <w:pPr>
              <w:spacing w:after="0" w:line="360" w:lineRule="auto"/>
              <w:jc w:val="right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Total de Carga Horária do Grupo III.a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B9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3BA">
      <w:pPr>
        <w:spacing w:line="24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b/>
          <w:bCs/>
          <w:color w:val="0070C0"/>
          <w:sz w:val="24"/>
          <w:szCs w:val="24"/>
          <w:rtl w:val="0"/>
        </w:rPr>
        <w:t>*</w:t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 xml:space="preserve">Área de conhecimento ou núcleos temáticos ou eixos curriculares. Verificar DCNs. </w:t>
      </w:r>
    </w:p>
    <w:p w14:paraId="000003BB">
      <w:pPr>
        <w:spacing w:line="24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5.7.2 Modalidade: </w:t>
      </w:r>
    </w:p>
    <w:tbl>
      <w:tblPr>
        <w:tblStyle w:val="60"/>
        <w:tblW w:w="8595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390"/>
        <w:gridCol w:w="1020"/>
        <w:gridCol w:w="780"/>
        <w:gridCol w:w="930"/>
        <w:gridCol w:w="1305"/>
        <w:gridCol w:w="1170"/>
      </w:tblGrid>
      <w:tr w14:paraId="00A15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BC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DISCIPLINA DE ESTÁGIO</w:t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BD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 xml:space="preserve">CARGA HORÁRIA 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BF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MODALIDADE DE ORIENTAÇÃO</w:t>
            </w:r>
          </w:p>
        </w:tc>
      </w:tr>
      <w:tr w14:paraId="21070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675" w:hRule="atLeast"/>
        </w:trPr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C3">
            <w:pPr>
              <w:spacing w:after="0" w:line="360" w:lineRule="auto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rtl w:val="0"/>
              </w:rPr>
              <w:t>T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C4">
            <w:pPr>
              <w:spacing w:after="0" w:line="360" w:lineRule="auto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rtl w:val="0"/>
              </w:rPr>
              <w:t>P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C5">
            <w:pPr>
              <w:spacing w:after="0" w:line="360" w:lineRule="auto"/>
              <w:jc w:val="center"/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DIRETA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C6">
            <w:pPr>
              <w:spacing w:after="0" w:line="360" w:lineRule="auto"/>
              <w:jc w:val="center"/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SEMI-DIRETA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C7">
            <w:pPr>
              <w:spacing w:after="0" w:line="360" w:lineRule="auto"/>
              <w:jc w:val="center"/>
              <w:rPr>
                <w:rFonts w:ascii="Arial" w:hAnsi="Arial" w:eastAsia="Arial" w:cs="Arial"/>
                <w:sz w:val="14"/>
                <w:szCs w:val="14"/>
              </w:rPr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 w:val="0"/>
              </w:rPr>
              <w:t>INDIRETA</w:t>
            </w:r>
          </w:p>
        </w:tc>
      </w:tr>
      <w:tr w14:paraId="09CF2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C8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C9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CA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CB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CC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CD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3D5B19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CE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CF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D0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D1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D2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D3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3D4">
      <w:pPr>
        <w:spacing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(em conformidade com o Regulamento)</w:t>
      </w:r>
    </w:p>
    <w:p w14:paraId="000003D5">
      <w:pPr>
        <w:spacing w:after="0" w:line="360" w:lineRule="auto"/>
        <w:ind w:left="709" w:right="-425" w:hanging="709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5.7.3 Carga Horária de Supervisão de Estágio: </w:t>
      </w:r>
    </w:p>
    <w:tbl>
      <w:tblPr>
        <w:tblStyle w:val="61"/>
        <w:tblW w:w="8584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53"/>
        <w:gridCol w:w="3515"/>
        <w:gridCol w:w="3516"/>
      </w:tblGrid>
      <w:tr w14:paraId="64D48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D6">
            <w:pPr>
              <w:keepNext/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 xml:space="preserve">ANO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D7">
            <w:pPr>
              <w:keepNext/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CURRÍCULO VIGENTE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D8">
            <w:pPr>
              <w:keepNext/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NOVO CURRÍCULO</w:t>
            </w:r>
          </w:p>
        </w:tc>
      </w:tr>
      <w:tr w14:paraId="3535B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D9">
            <w:pPr>
              <w:keepNext/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70C0"/>
                <w:sz w:val="24"/>
                <w:szCs w:val="24"/>
                <w:rtl w:val="0"/>
              </w:rPr>
              <w:t>*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DA">
            <w:pPr>
              <w:keepNext/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DB">
            <w:pPr>
              <w:keepNext/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2791A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DC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DD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DE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3DF">
      <w:pPr>
        <w:spacing w:line="360" w:lineRule="auto"/>
        <w:jc w:val="both"/>
        <w:rPr>
          <w:rFonts w:ascii="Arial" w:hAnsi="Arial" w:eastAsia="Arial" w:cs="Arial"/>
          <w:color w:val="558ED5"/>
          <w:sz w:val="24"/>
          <w:szCs w:val="24"/>
        </w:rPr>
      </w:pPr>
      <w:r>
        <w:rPr>
          <w:rFonts w:ascii="Arial" w:hAnsi="Arial" w:eastAsia="Arial" w:cs="Arial"/>
          <w:color w:val="558ED5"/>
          <w:sz w:val="24"/>
          <w:szCs w:val="24"/>
          <w:rtl w:val="0"/>
        </w:rPr>
        <w:t>*Ano de implantação do currículo</w:t>
      </w:r>
    </w:p>
    <w:p w14:paraId="000003E0">
      <w:pPr>
        <w:spacing w:line="240" w:lineRule="auto"/>
        <w:jc w:val="both"/>
        <w:rPr>
          <w:rFonts w:ascii="Arial" w:hAnsi="Arial" w:eastAsia="Arial" w:cs="Arial"/>
          <w:b/>
          <w:bCs/>
          <w:i/>
          <w:iCs/>
          <w:color w:val="558ED5"/>
          <w:sz w:val="20"/>
          <w:szCs w:val="20"/>
        </w:rPr>
      </w:pPr>
      <w:r>
        <w:rPr>
          <w:rFonts w:ascii="Arial" w:hAnsi="Arial" w:eastAsia="Arial" w:cs="Arial"/>
          <w:b/>
          <w:bCs/>
          <w:i/>
          <w:iCs/>
          <w:color w:val="558ED5"/>
          <w:sz w:val="20"/>
          <w:szCs w:val="20"/>
          <w:rtl w:val="0"/>
        </w:rPr>
        <w:t xml:space="preserve">Observação: </w:t>
      </w:r>
    </w:p>
    <w:p w14:paraId="000003E1">
      <w:pPr>
        <w:numPr>
          <w:ilvl w:val="0"/>
          <w:numId w:val="12"/>
        </w:numPr>
        <w:spacing w:after="0" w:line="240" w:lineRule="auto"/>
        <w:ind w:left="720" w:hanging="360"/>
        <w:jc w:val="both"/>
        <w:rPr>
          <w:rFonts w:ascii="Arial" w:hAnsi="Arial" w:eastAsia="Arial" w:cs="Arial"/>
          <w:color w:val="558ED5"/>
          <w:sz w:val="20"/>
          <w:szCs w:val="20"/>
        </w:rPr>
      </w:pPr>
      <w:r>
        <w:rPr>
          <w:rFonts w:ascii="Arial" w:hAnsi="Arial" w:eastAsia="Arial" w:cs="Arial"/>
          <w:color w:val="558ED5"/>
          <w:sz w:val="20"/>
          <w:szCs w:val="20"/>
          <w:rtl w:val="0"/>
        </w:rPr>
        <w:t>Supervisão Direta: 1,00 aula semanal (100%)</w:t>
      </w:r>
    </w:p>
    <w:p w14:paraId="000003E2">
      <w:pPr>
        <w:numPr>
          <w:ilvl w:val="0"/>
          <w:numId w:val="12"/>
        </w:numPr>
        <w:spacing w:after="0" w:line="240" w:lineRule="auto"/>
        <w:ind w:left="720" w:hanging="360"/>
        <w:jc w:val="both"/>
        <w:rPr>
          <w:rFonts w:ascii="Arial" w:hAnsi="Arial" w:eastAsia="Arial" w:cs="Arial"/>
          <w:color w:val="558ED5"/>
          <w:sz w:val="20"/>
          <w:szCs w:val="20"/>
        </w:rPr>
      </w:pPr>
      <w:r>
        <w:rPr>
          <w:rFonts w:ascii="Arial" w:hAnsi="Arial" w:eastAsia="Arial" w:cs="Arial"/>
          <w:color w:val="558ED5"/>
          <w:sz w:val="20"/>
          <w:szCs w:val="20"/>
          <w:rtl w:val="0"/>
        </w:rPr>
        <w:t>Supervisão Indireta: 0,25 aula semanal (25%)</w:t>
      </w:r>
    </w:p>
    <w:p w14:paraId="000003E3">
      <w:pPr>
        <w:numPr>
          <w:ilvl w:val="0"/>
          <w:numId w:val="12"/>
        </w:numPr>
        <w:spacing w:after="0" w:line="240" w:lineRule="auto"/>
        <w:ind w:left="720" w:hanging="360"/>
        <w:jc w:val="both"/>
        <w:rPr>
          <w:rFonts w:ascii="Arial" w:hAnsi="Arial" w:eastAsia="Arial" w:cs="Arial"/>
          <w:color w:val="558ED5"/>
          <w:sz w:val="20"/>
          <w:szCs w:val="20"/>
        </w:rPr>
      </w:pPr>
      <w:r>
        <w:rPr>
          <w:rFonts w:ascii="Arial" w:hAnsi="Arial" w:eastAsia="Arial" w:cs="Arial"/>
          <w:color w:val="558ED5"/>
          <w:sz w:val="20"/>
          <w:szCs w:val="20"/>
          <w:rtl w:val="0"/>
        </w:rPr>
        <w:t>Supervisão Semi-direta:0,50 aula semanal (50%)</w:t>
      </w:r>
    </w:p>
    <w:p w14:paraId="000003E4">
      <w:pPr>
        <w:numPr>
          <w:ilvl w:val="0"/>
          <w:numId w:val="12"/>
        </w:numPr>
        <w:spacing w:line="240" w:lineRule="auto"/>
        <w:ind w:left="720" w:hanging="360"/>
        <w:jc w:val="both"/>
        <w:rPr>
          <w:rFonts w:ascii="Arial" w:hAnsi="Arial" w:eastAsia="Arial" w:cs="Arial"/>
          <w:color w:val="0000FF"/>
          <w:sz w:val="20"/>
          <w:szCs w:val="20"/>
        </w:rPr>
      </w:pPr>
      <w:r>
        <w:rPr>
          <w:rFonts w:ascii="Arial" w:hAnsi="Arial" w:eastAsia="Arial" w:cs="Arial"/>
          <w:color w:val="558ED5"/>
          <w:sz w:val="20"/>
          <w:szCs w:val="20"/>
          <w:rtl w:val="0"/>
        </w:rPr>
        <w:t>Os valores devem ser calculados multiplicando o tipo da supervisão com o número de alunos. (</w:t>
      </w:r>
      <w:r>
        <w:fldChar w:fldCharType="begin"/>
      </w:r>
      <w:r>
        <w:instrText xml:space="preserve"> HYPERLINK "https://legislacao.apps.uepg.br/documentosPublico/1212013-12-0924.pdf" \h </w:instrText>
      </w:r>
      <w:r>
        <w:fldChar w:fldCharType="separate"/>
      </w:r>
      <w:r>
        <w:rPr>
          <w:rFonts w:ascii="Arial" w:hAnsi="Arial" w:eastAsia="Arial" w:cs="Arial"/>
          <w:color w:val="558ED5"/>
          <w:sz w:val="20"/>
          <w:szCs w:val="20"/>
          <w:u w:val="single"/>
          <w:rtl w:val="0"/>
        </w:rPr>
        <w:t>Política Docente</w:t>
      </w:r>
      <w:r>
        <w:rPr>
          <w:rFonts w:ascii="Arial" w:hAnsi="Arial" w:eastAsia="Arial" w:cs="Arial"/>
          <w:color w:val="558ED5"/>
          <w:sz w:val="20"/>
          <w:szCs w:val="20"/>
          <w:u w:val="single"/>
          <w:rtl w:val="0"/>
        </w:rPr>
        <w:fldChar w:fldCharType="end"/>
      </w:r>
      <w:r>
        <w:rPr>
          <w:rFonts w:ascii="Arial" w:hAnsi="Arial" w:eastAsia="Arial" w:cs="Arial"/>
          <w:color w:val="558ED5"/>
          <w:sz w:val="20"/>
          <w:szCs w:val="20"/>
          <w:rtl w:val="0"/>
        </w:rPr>
        <w:t>)</w:t>
      </w:r>
    </w:p>
    <w:p w14:paraId="000003E5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5.8  PRÁTICA COMO COMPONENTE CURRICULAR</w:t>
      </w:r>
    </w:p>
    <w:tbl>
      <w:tblPr>
        <w:tblStyle w:val="62"/>
        <w:tblW w:w="8674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31"/>
        <w:gridCol w:w="693"/>
        <w:gridCol w:w="1790"/>
        <w:gridCol w:w="569"/>
        <w:gridCol w:w="1448"/>
        <w:gridCol w:w="673"/>
        <w:gridCol w:w="744"/>
        <w:gridCol w:w="778"/>
        <w:gridCol w:w="549"/>
      </w:tblGrid>
      <w:tr w14:paraId="2EE2E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E6">
            <w:pPr>
              <w:spacing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b/>
                <w:bCs/>
                <w:sz w:val="14"/>
                <w:szCs w:val="14"/>
                <w:rtl w:val="0"/>
              </w:rPr>
              <w:t>ÁREA DE CONHECIMENTO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E7">
            <w:pPr>
              <w:spacing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b/>
                <w:bCs/>
                <w:sz w:val="14"/>
                <w:szCs w:val="14"/>
                <w:rtl w:val="0"/>
              </w:rPr>
              <w:t xml:space="preserve">CÓDIGO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E8">
            <w:pPr>
              <w:spacing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b/>
                <w:bCs/>
                <w:sz w:val="14"/>
                <w:szCs w:val="14"/>
                <w:rtl w:val="0"/>
              </w:rPr>
              <w:t>DISCIPLINA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E9">
            <w:pPr>
              <w:tabs>
                <w:tab w:val="left" w:pos="4419"/>
                <w:tab w:val="left" w:pos="8838"/>
              </w:tabs>
              <w:spacing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b/>
                <w:bCs/>
                <w:sz w:val="14"/>
                <w:szCs w:val="14"/>
                <w:rtl w:val="0"/>
              </w:rPr>
              <w:t>SÉRIE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EA">
            <w:pPr>
              <w:keepNext/>
              <w:keepLines/>
              <w:spacing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b/>
                <w:bCs/>
                <w:sz w:val="14"/>
                <w:szCs w:val="14"/>
                <w:rtl w:val="0"/>
              </w:rPr>
              <w:t>SEMESTRE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0003EB">
            <w:pPr>
              <w:widowControl w:val="0"/>
              <w:tabs>
                <w:tab w:val="left" w:pos="284"/>
              </w:tabs>
              <w:spacing w:before="18" w:line="240" w:lineRule="auto"/>
              <w:ind w:left="-27" w:firstLine="0"/>
              <w:jc w:val="center"/>
              <w:rPr>
                <w:b/>
                <w:bCs/>
                <w:sz w:val="14"/>
                <w:szCs w:val="14"/>
                <w:highlight w:val="yellow"/>
              </w:rPr>
            </w:pPr>
            <w:r>
              <w:rPr>
                <w:b/>
                <w:bCs/>
                <w:sz w:val="14"/>
                <w:szCs w:val="14"/>
                <w:highlight w:val="yellow"/>
                <w:rtl w:val="0"/>
              </w:rPr>
              <w:t>Atividade Assíncrona</w:t>
            </w:r>
          </w:p>
          <w:p w14:paraId="000003EC">
            <w:pPr>
              <w:widowControl w:val="0"/>
              <w:tabs>
                <w:tab w:val="left" w:pos="284"/>
              </w:tabs>
              <w:spacing w:before="18" w:line="240" w:lineRule="auto"/>
              <w:ind w:left="-27" w:firstLine="0"/>
              <w:jc w:val="center"/>
              <w:rPr>
                <w:rFonts w:ascii="Arial" w:hAnsi="Arial" w:eastAsia="Arial" w:cs="Arial"/>
              </w:rPr>
            </w:pPr>
            <w:r>
              <w:rPr>
                <w:b/>
                <w:bCs/>
                <w:sz w:val="14"/>
                <w:szCs w:val="14"/>
                <w:highlight w:val="yellow"/>
                <w:rtl w:val="0"/>
              </w:rPr>
              <w:t>50%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0003ED">
            <w:pPr>
              <w:widowControl w:val="0"/>
              <w:tabs>
                <w:tab w:val="left" w:pos="284"/>
              </w:tabs>
              <w:spacing w:before="18" w:line="240" w:lineRule="auto"/>
              <w:ind w:left="-27" w:firstLine="0"/>
              <w:jc w:val="center"/>
              <w:rPr>
                <w:b/>
                <w:bCs/>
                <w:sz w:val="14"/>
                <w:szCs w:val="14"/>
                <w:highlight w:val="yellow"/>
              </w:rPr>
            </w:pPr>
            <w:r>
              <w:rPr>
                <w:b/>
                <w:bCs/>
                <w:sz w:val="14"/>
                <w:szCs w:val="14"/>
                <w:highlight w:val="yellow"/>
                <w:rtl w:val="0"/>
              </w:rPr>
              <w:t>Atividade Síncrona mediada</w:t>
            </w:r>
          </w:p>
          <w:p w14:paraId="000003EE">
            <w:pPr>
              <w:widowControl w:val="0"/>
              <w:tabs>
                <w:tab w:val="left" w:pos="284"/>
              </w:tabs>
              <w:spacing w:before="18" w:line="240" w:lineRule="auto"/>
              <w:ind w:left="-27" w:firstLine="0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b/>
                <w:bCs/>
                <w:sz w:val="14"/>
                <w:szCs w:val="14"/>
                <w:highlight w:val="yellow"/>
                <w:rtl w:val="0"/>
              </w:rPr>
              <w:t>20%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0003EF">
            <w:pPr>
              <w:widowControl w:val="0"/>
              <w:tabs>
                <w:tab w:val="left" w:pos="284"/>
              </w:tabs>
              <w:spacing w:before="18" w:line="240" w:lineRule="auto"/>
              <w:ind w:left="-27" w:firstLine="0"/>
              <w:jc w:val="center"/>
              <w:rPr>
                <w:b/>
                <w:bCs/>
                <w:sz w:val="14"/>
                <w:szCs w:val="14"/>
                <w:highlight w:val="yellow"/>
              </w:rPr>
            </w:pPr>
            <w:r>
              <w:rPr>
                <w:b/>
                <w:bCs/>
                <w:sz w:val="14"/>
                <w:szCs w:val="14"/>
                <w:highlight w:val="yellow"/>
                <w:rtl w:val="0"/>
              </w:rPr>
              <w:t>Atividade Presencial</w:t>
            </w:r>
          </w:p>
          <w:p w14:paraId="000003F0">
            <w:pPr>
              <w:widowControl w:val="0"/>
              <w:tabs>
                <w:tab w:val="left" w:pos="284"/>
              </w:tabs>
              <w:spacing w:before="18" w:line="240" w:lineRule="auto"/>
              <w:ind w:left="-27" w:firstLine="0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b/>
                <w:bCs/>
                <w:sz w:val="14"/>
                <w:szCs w:val="14"/>
                <w:highlight w:val="yellow"/>
                <w:rtl w:val="0"/>
              </w:rPr>
              <w:t>30%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3F1">
            <w:pPr>
              <w:keepNext/>
              <w:keepLines/>
              <w:spacing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b/>
                <w:bCs/>
                <w:sz w:val="14"/>
                <w:szCs w:val="14"/>
                <w:rtl w:val="0"/>
              </w:rPr>
              <w:t>CH TOTAL</w:t>
            </w:r>
          </w:p>
        </w:tc>
      </w:tr>
      <w:tr w14:paraId="7A2CF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19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F2">
            <w:pPr>
              <w:spacing w:after="0" w:line="360" w:lineRule="auto"/>
              <w:jc w:val="both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color w:val="0070C0"/>
                <w:rtl w:val="0"/>
              </w:rPr>
              <w:t>*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F3">
            <w:pPr>
              <w:spacing w:after="0" w:line="240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70C0"/>
                <w:sz w:val="18"/>
                <w:szCs w:val="18"/>
                <w:rtl w:val="0"/>
              </w:rPr>
              <w:t>3 números (departamento)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F4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F5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F6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F7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F8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F9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FA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249DE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FB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FC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FD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FE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3FF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00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01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02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03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00724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04">
            <w:pPr>
              <w:spacing w:after="0" w:line="360" w:lineRule="auto"/>
              <w:jc w:val="right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Total de Carga Horária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09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0A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0B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0C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40D">
      <w:pPr>
        <w:spacing w:line="24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b/>
          <w:bCs/>
          <w:color w:val="0070C0"/>
          <w:sz w:val="24"/>
          <w:szCs w:val="24"/>
          <w:rtl w:val="0"/>
        </w:rPr>
        <w:t>*</w:t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 xml:space="preserve">Área de conhecimento ou núcleos temáticos ou eixos curriculares. Verificar DCNs. </w:t>
      </w:r>
    </w:p>
    <w:p w14:paraId="0000040E">
      <w:pPr>
        <w:spacing w:line="24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p w14:paraId="0000040F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5.9 DISCIPLINAS COM AULAS PRÁTICAS, EXPERIMENTAIS E/OU LABORATORIAIS</w:t>
      </w:r>
    </w:p>
    <w:tbl>
      <w:tblPr>
        <w:tblStyle w:val="63"/>
        <w:tblW w:w="9545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0"/>
        <w:gridCol w:w="1050"/>
        <w:gridCol w:w="1380"/>
        <w:gridCol w:w="900"/>
        <w:gridCol w:w="1110"/>
        <w:gridCol w:w="1125"/>
        <w:gridCol w:w="1050"/>
        <w:gridCol w:w="1050"/>
        <w:gridCol w:w="920"/>
      </w:tblGrid>
      <w:tr w14:paraId="53139D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10">
            <w:pPr>
              <w:spacing w:after="0" w:line="360" w:lineRule="auto"/>
              <w:jc w:val="center"/>
              <w:rPr>
                <w:rFonts w:ascii="Arial" w:hAnsi="Arial" w:eastAsia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GRUPO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11">
            <w:pPr>
              <w:spacing w:after="0" w:line="360" w:lineRule="auto"/>
              <w:jc w:val="center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CÓDIGO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12">
            <w:pPr>
              <w:spacing w:after="0" w:line="360" w:lineRule="auto"/>
              <w:jc w:val="center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DISCIPLINA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13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C H</w:t>
            </w:r>
          </w:p>
          <w:p w14:paraId="00000414">
            <w:pPr>
              <w:spacing w:after="0" w:line="240" w:lineRule="auto"/>
              <w:jc w:val="center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TOTAL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15">
            <w:pPr>
              <w:keepNext/>
              <w:keepLines/>
              <w:spacing w:after="0" w:line="240" w:lineRule="auto"/>
              <w:jc w:val="center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CH ASSÍNCRONA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16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 xml:space="preserve">CH </w:t>
            </w:r>
          </w:p>
          <w:p w14:paraId="00000417">
            <w:pPr>
              <w:spacing w:after="0" w:line="240" w:lineRule="auto"/>
              <w:jc w:val="center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SÍNCRONA MEDIADA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18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CH</w:t>
            </w:r>
          </w:p>
          <w:p w14:paraId="00000419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PRÁTICA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1A">
            <w:pPr>
              <w:spacing w:after="0" w:line="240" w:lineRule="auto"/>
              <w:jc w:val="center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Nº DE TURMAS</w:t>
            </w:r>
            <w:r>
              <w:rPr>
                <w:rFonts w:ascii="Arial" w:hAnsi="Arial" w:eastAsia="Arial" w:cs="Arial"/>
                <w:b/>
                <w:bCs/>
                <w:color w:val="0070C0"/>
                <w:sz w:val="21"/>
                <w:szCs w:val="21"/>
                <w:rtl w:val="0"/>
              </w:rPr>
              <w:t>*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1B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CH</w:t>
            </w:r>
          </w:p>
          <w:p w14:paraId="0000041C">
            <w:pPr>
              <w:spacing w:after="0" w:line="240" w:lineRule="auto"/>
              <w:ind w:right="-59"/>
              <w:jc w:val="center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  <w:rtl w:val="0"/>
              </w:rPr>
              <w:t>OPERACIONAL</w:t>
            </w:r>
            <w:r>
              <w:rPr>
                <w:rFonts w:ascii="Arial" w:hAnsi="Arial" w:eastAsia="Arial" w:cs="Arial"/>
                <w:b/>
                <w:bCs/>
                <w:color w:val="0070C0"/>
                <w:sz w:val="21"/>
                <w:szCs w:val="21"/>
                <w:rtl w:val="0"/>
              </w:rPr>
              <w:t>**</w:t>
            </w:r>
          </w:p>
        </w:tc>
      </w:tr>
      <w:tr w14:paraId="208F4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1D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1E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1F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20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21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22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23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24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25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206CA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26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27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28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29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2A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2B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2C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2D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2E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42F">
      <w:pPr>
        <w:spacing w:after="0" w:line="240" w:lineRule="auto"/>
        <w:ind w:right="-567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*Com base no número de vagas do vestibular</w:t>
      </w:r>
    </w:p>
    <w:p w14:paraId="00000430">
      <w:pPr>
        <w:spacing w:after="0" w:line="240" w:lineRule="auto"/>
        <w:ind w:right="-567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** Carga Horária Prática x Número de Turmas</w:t>
      </w:r>
    </w:p>
    <w:p w14:paraId="00000431">
      <w:pPr>
        <w:spacing w:after="0" w:line="240" w:lineRule="auto"/>
        <w:ind w:left="357" w:right="-567" w:firstLine="0"/>
        <w:jc w:val="both"/>
        <w:rPr>
          <w:rFonts w:ascii="Arial" w:hAnsi="Arial" w:eastAsia="Arial" w:cs="Arial"/>
          <w:b/>
          <w:bCs/>
          <w:color w:val="0070C0"/>
          <w:sz w:val="24"/>
          <w:szCs w:val="24"/>
        </w:rPr>
      </w:pPr>
    </w:p>
    <w:p w14:paraId="00000432">
      <w:pPr>
        <w:spacing w:after="0" w:line="240" w:lineRule="auto"/>
        <w:ind w:right="-567"/>
        <w:jc w:val="both"/>
        <w:rPr>
          <w:rFonts w:ascii="Arial" w:hAnsi="Arial" w:eastAsia="Arial" w:cs="Arial"/>
          <w:b/>
          <w:bCs/>
          <w:color w:val="0070C0"/>
          <w:sz w:val="24"/>
          <w:szCs w:val="24"/>
        </w:rPr>
      </w:pPr>
    </w:p>
    <w:p w14:paraId="00000433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434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5.10 DISCIPLINAS COM CARGA HORÁRIA A DISTÂNCIA</w:t>
      </w:r>
      <w:r>
        <w:rPr>
          <w:rFonts w:ascii="Arial" w:hAnsi="Arial" w:eastAsia="Arial" w:cs="Arial"/>
          <w:b/>
          <w:bCs/>
          <w:sz w:val="24"/>
          <w:szCs w:val="24"/>
          <w:vertAlign w:val="superscript"/>
        </w:rPr>
        <w:footnoteReference w:id="11"/>
      </w:r>
    </w:p>
    <w:p w14:paraId="00000435">
      <w:pPr>
        <w:spacing w:after="0" w:line="360" w:lineRule="auto"/>
        <w:jc w:val="both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5.10.1 Disciplinas:</w:t>
      </w:r>
    </w:p>
    <w:tbl>
      <w:tblPr>
        <w:tblStyle w:val="64"/>
        <w:tblW w:w="867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35"/>
        <w:gridCol w:w="3360"/>
        <w:gridCol w:w="780"/>
        <w:gridCol w:w="1455"/>
        <w:gridCol w:w="1440"/>
      </w:tblGrid>
      <w:tr w14:paraId="4B6D60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3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 w:val="0"/>
              </w:rPr>
              <w:t>CÓDIGO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37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 w:val="0"/>
              </w:rPr>
              <w:t>DISCIPLINA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3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 w:val="0"/>
              </w:rPr>
              <w:t>C H</w:t>
            </w:r>
          </w:p>
          <w:p w14:paraId="000004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 w:val="0"/>
              </w:rPr>
              <w:t>TOTAL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3A">
            <w:pPr>
              <w:keepNext/>
              <w:keepLines/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 w:val="0"/>
              </w:rPr>
              <w:t>CH PRESENCIAL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3B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 w:val="0"/>
              </w:rPr>
              <w:t>CH DISTÂNCIA</w:t>
            </w:r>
          </w:p>
        </w:tc>
      </w:tr>
      <w:tr w14:paraId="7DCDEA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3C">
            <w:pPr>
              <w:spacing w:after="0" w:line="240" w:lineRule="auto"/>
              <w:jc w:val="center"/>
            </w:pPr>
            <w:r>
              <w:rPr>
                <w:rFonts w:ascii="Arial" w:hAnsi="Arial" w:eastAsia="Arial" w:cs="Arial"/>
                <w:color w:val="0070C0"/>
                <w:sz w:val="20"/>
                <w:szCs w:val="20"/>
                <w:rtl w:val="0"/>
              </w:rPr>
              <w:t>3 números (departamento)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3D">
            <w:pPr>
              <w:spacing w:after="0" w:line="360" w:lineRule="auto"/>
              <w:jc w:val="center"/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3E">
            <w:pPr>
              <w:spacing w:after="0" w:line="360" w:lineRule="auto"/>
              <w:jc w:val="center"/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3F">
            <w:pPr>
              <w:keepNext/>
              <w:keepLines/>
              <w:spacing w:after="0" w:line="360" w:lineRule="auto"/>
              <w:jc w:val="center"/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40">
            <w:pPr>
              <w:spacing w:after="0" w:line="360" w:lineRule="auto"/>
              <w:jc w:val="center"/>
            </w:pPr>
          </w:p>
        </w:tc>
      </w:tr>
      <w:tr w14:paraId="37A2024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41">
            <w:pPr>
              <w:spacing w:after="0" w:line="360" w:lineRule="auto"/>
              <w:jc w:val="center"/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42">
            <w:pPr>
              <w:spacing w:after="0" w:line="360" w:lineRule="auto"/>
              <w:jc w:val="center"/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43">
            <w:pPr>
              <w:spacing w:after="0" w:line="360" w:lineRule="auto"/>
              <w:jc w:val="center"/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44">
            <w:pPr>
              <w:spacing w:after="0" w:line="360" w:lineRule="auto"/>
              <w:jc w:val="center"/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45">
            <w:pPr>
              <w:spacing w:after="0" w:line="360" w:lineRule="auto"/>
              <w:jc w:val="center"/>
            </w:pPr>
          </w:p>
        </w:tc>
      </w:tr>
    </w:tbl>
    <w:p w14:paraId="00000446">
      <w:pPr>
        <w:spacing w:after="0"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447">
      <w:pPr>
        <w:spacing w:after="0"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5.10.2 Carga Horária:</w:t>
      </w:r>
    </w:p>
    <w:tbl>
      <w:tblPr>
        <w:tblStyle w:val="65"/>
        <w:tblW w:w="8622" w:type="dxa"/>
        <w:tblInd w:w="-1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543"/>
        <w:gridCol w:w="2079"/>
      </w:tblGrid>
      <w:tr w14:paraId="56CE1C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448">
            <w:pPr>
              <w:spacing w:after="0" w:line="240" w:lineRule="auto"/>
              <w:jc w:val="both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CARGA HORÁRIA TOTAL A DISTÂNCIA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449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</w:p>
        </w:tc>
      </w:tr>
      <w:tr w14:paraId="57391F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44A">
            <w:pPr>
              <w:spacing w:after="0" w:line="360" w:lineRule="auto"/>
              <w:jc w:val="both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 xml:space="preserve">PORCENTAGEM DE CH A DISTÂNCIA EM RELAÇÃO À CH TOTAL DO CURSO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44B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color w:val="0070C0"/>
                <w:rtl w:val="0"/>
              </w:rPr>
              <w:t>(%)*</w:t>
            </w:r>
          </w:p>
        </w:tc>
      </w:tr>
    </w:tbl>
    <w:p w14:paraId="0000044C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color w:val="0070C0"/>
          <w:sz w:val="20"/>
          <w:szCs w:val="20"/>
          <w:rtl w:val="0"/>
        </w:rPr>
        <w:t>*máximo de 20% em relação à CH Total do curso</w:t>
      </w:r>
    </w:p>
    <w:p w14:paraId="0000044D">
      <w:pPr>
        <w:spacing w:line="360" w:lineRule="auto"/>
        <w:ind w:right="51"/>
        <w:jc w:val="both"/>
        <w:rPr>
          <w:rFonts w:ascii="Arial" w:hAnsi="Arial" w:eastAsia="Arial" w:cs="Arial"/>
          <w:b/>
          <w:bCs/>
          <w:color w:val="0070C0"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6. ATIVIDADES COMPLEMENTARES OU ACADÊMICO CIENTÍFICO-CULTURAIS </w:t>
      </w:r>
      <w:r>
        <w:rPr>
          <w:rFonts w:ascii="Arial" w:hAnsi="Arial" w:eastAsia="Arial" w:cs="Arial"/>
          <w:b/>
          <w:bCs/>
          <w:color w:val="0070C0"/>
          <w:sz w:val="24"/>
          <w:szCs w:val="24"/>
          <w:vertAlign w:val="superscript"/>
        </w:rPr>
        <w:footnoteReference w:id="12"/>
      </w:r>
      <w:r>
        <w:rPr>
          <w:rFonts w:ascii="Arial" w:hAnsi="Arial" w:eastAsia="Arial" w:cs="Arial"/>
          <w:b/>
          <w:bCs/>
          <w:color w:val="0070C0"/>
          <w:sz w:val="24"/>
          <w:szCs w:val="24"/>
          <w:rtl w:val="0"/>
        </w:rPr>
        <w:t>(Não obrigatórias para as licenciaturas)</w:t>
      </w:r>
    </w:p>
    <w:p w14:paraId="0000044E">
      <w:pPr>
        <w:spacing w:after="0" w:line="360" w:lineRule="auto"/>
        <w:ind w:right="51" w:firstLine="72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Descrição das atividades a serem consideradas e computadas, e sua importância na formação. Tabela de pontuação não deverá ser anexada.</w:t>
      </w:r>
    </w:p>
    <w:p w14:paraId="0000044F">
      <w:pPr>
        <w:spacing w:after="0" w:line="360" w:lineRule="auto"/>
        <w:ind w:right="51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Regulamento específico com pontuação deverá ser elaborado (não precisa ser anexado).</w:t>
      </w:r>
    </w:p>
    <w:p w14:paraId="00000450">
      <w:pPr>
        <w:spacing w:after="0" w:line="360" w:lineRule="auto"/>
        <w:ind w:right="-567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451">
      <w:pPr>
        <w:spacing w:line="360" w:lineRule="auto"/>
        <w:ind w:right="51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7. ORGANIZAÇÃO DO TRABALHO DE CONCLUSÃO DE CURSO </w:t>
      </w:r>
      <w:r>
        <w:rPr>
          <w:rFonts w:ascii="Arial" w:hAnsi="Arial" w:eastAsia="Arial" w:cs="Arial"/>
          <w:b/>
          <w:bCs/>
          <w:color w:val="0070C0"/>
          <w:sz w:val="24"/>
          <w:szCs w:val="24"/>
          <w:rtl w:val="0"/>
        </w:rPr>
        <w:t>(Não obrigatório para as licenciaturas)</w:t>
      </w:r>
    </w:p>
    <w:p w14:paraId="00000452">
      <w:pPr>
        <w:spacing w:after="0" w:line="360" w:lineRule="auto"/>
        <w:ind w:right="51" w:firstLine="72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 xml:space="preserve">Descrição das atividades a serem consideradas e computadas, e sua importância na formação. </w:t>
      </w:r>
    </w:p>
    <w:p w14:paraId="00000453">
      <w:pPr>
        <w:spacing w:after="0" w:line="360" w:lineRule="auto"/>
        <w:ind w:right="51" w:firstLine="720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p w14:paraId="00000454">
      <w:pPr>
        <w:spacing w:after="0" w:line="360" w:lineRule="auto"/>
        <w:ind w:right="51" w:firstLine="72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Citar Regulamento Geral e/ou Regulamento específico (deverá ser elaborado, mas não precisa ser anexado).</w:t>
      </w:r>
    </w:p>
    <w:p w14:paraId="00000455">
      <w:pPr>
        <w:spacing w:line="360" w:lineRule="auto"/>
        <w:ind w:right="-426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456">
      <w:pPr>
        <w:spacing w:line="360" w:lineRule="auto"/>
        <w:ind w:right="-426"/>
        <w:jc w:val="both"/>
        <w:rPr>
          <w:rFonts w:ascii="Arial" w:hAnsi="Arial" w:eastAsia="Arial" w:cs="Arial"/>
          <w:b/>
          <w:bCs/>
          <w:sz w:val="24"/>
          <w:szCs w:val="24"/>
        </w:rPr>
      </w:pPr>
      <w:bookmarkStart w:id="5" w:name="_heading=h.z2kesaqk86md" w:colFirst="0" w:colLast="0"/>
      <w:bookmarkEnd w:id="5"/>
    </w:p>
    <w:p w14:paraId="00000457">
      <w:pPr>
        <w:spacing w:line="360" w:lineRule="auto"/>
        <w:ind w:right="-426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7.1 Carga Horária Supervisão do TCC:</w:t>
      </w:r>
    </w:p>
    <w:tbl>
      <w:tblPr>
        <w:tblStyle w:val="66"/>
        <w:tblW w:w="8565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940"/>
        <w:gridCol w:w="1365"/>
        <w:gridCol w:w="4260"/>
      </w:tblGrid>
      <w:tr w14:paraId="53D911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613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58">
            <w:pPr>
              <w:keepNext/>
              <w:spacing w:after="0" w:line="360" w:lineRule="auto"/>
              <w:jc w:val="center"/>
              <w:rPr>
                <w:rFonts w:ascii="Arial" w:hAnsi="Arial" w:eastAsia="Arial" w:cs="Arial"/>
                <w:color w:val="6D9EEB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59">
            <w:pPr>
              <w:keepNext/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 xml:space="preserve">ANO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5A">
            <w:pPr>
              <w:spacing w:line="360" w:lineRule="auto"/>
              <w:ind w:right="-426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 xml:space="preserve"> Carga Horária Supervisão do TCC</w:t>
            </w:r>
          </w:p>
        </w:tc>
      </w:tr>
      <w:tr w14:paraId="01923A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3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5B">
            <w:pPr>
              <w:keepNext/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CURRÍCULO VIGENTE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5C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*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5D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**</w:t>
            </w:r>
          </w:p>
        </w:tc>
      </w:tr>
      <w:tr w14:paraId="20B7C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3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5E">
            <w:pPr>
              <w:keepNext/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NOVO CURRÍCULO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5F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*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60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**</w:t>
            </w:r>
          </w:p>
        </w:tc>
      </w:tr>
    </w:tbl>
    <w:p w14:paraId="00000461">
      <w:pPr>
        <w:spacing w:after="0"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*Ano de implantação do currículo</w:t>
      </w:r>
    </w:p>
    <w:p w14:paraId="00000462">
      <w:pPr>
        <w:spacing w:after="0"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**O cálculo a ser apresentado é o número de vagas, multiplicado por 34 horas.</w:t>
      </w:r>
    </w:p>
    <w:p w14:paraId="00000463">
      <w:pPr>
        <w:spacing w:after="0"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p w14:paraId="00000464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8. ATENDIMENTO A LEGISLAÇÕES ESPECÍFICAS</w:t>
      </w:r>
    </w:p>
    <w:tbl>
      <w:tblPr>
        <w:tblStyle w:val="67"/>
        <w:tblW w:w="86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011"/>
        <w:gridCol w:w="3287"/>
        <w:gridCol w:w="1346"/>
      </w:tblGrid>
      <w:tr w14:paraId="56F03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65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LEGISLAÇÃO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66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DISCIPLINA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67">
            <w:pPr>
              <w:spacing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CARGA</w:t>
            </w:r>
          </w:p>
          <w:p w14:paraId="00000468">
            <w:pPr>
              <w:spacing w:after="0" w:line="24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HORÁRIA</w:t>
            </w:r>
          </w:p>
        </w:tc>
      </w:tr>
      <w:tr w14:paraId="5A0570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69">
            <w:pPr>
              <w:spacing w:after="0" w:line="24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6A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6B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30B1B8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6C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6D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6E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5EECD8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6F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70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71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472">
      <w:pPr>
        <w:spacing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(legislações específicas para temáticas que devem ser contempladas no currículo, excluindo-se as diretrizes específicas do curso)</w:t>
      </w:r>
    </w:p>
    <w:p w14:paraId="00000473">
      <w:pPr>
        <w:spacing w:line="360" w:lineRule="auto"/>
        <w:rPr>
          <w:rFonts w:ascii="Arial" w:hAnsi="Arial" w:eastAsia="Arial" w:cs="Arial"/>
          <w:b/>
          <w:bCs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0"/>
          <w:szCs w:val="20"/>
          <w:rtl w:val="0"/>
        </w:rPr>
        <w:t>Verificar site: https://www2.uepg.br/prograd/diretoria-de-ensino/projetos-pedagogicos/</w:t>
      </w:r>
    </w:p>
    <w:p w14:paraId="00000474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9. EMENTAS E BIBLIOGRAFIA BÁSICA </w:t>
      </w:r>
    </w:p>
    <w:p w14:paraId="00000475">
      <w:pPr>
        <w:spacing w:line="360" w:lineRule="auto"/>
        <w:ind w:firstLine="720"/>
        <w:jc w:val="both"/>
        <w:rPr>
          <w:rFonts w:ascii="Arial" w:hAnsi="Arial" w:eastAsia="Arial" w:cs="Arial"/>
          <w:color w:val="FF000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Requer atenção quanto à atualização das referências bibliográficas.</w:t>
      </w:r>
    </w:p>
    <w:p w14:paraId="00000476">
      <w:pPr>
        <w:spacing w:line="36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10. FLUXOGRAMA</w:t>
      </w:r>
    </w:p>
    <w:p w14:paraId="00000477">
      <w:pPr>
        <w:spacing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MODELO - ANEXO I</w:t>
      </w:r>
    </w:p>
    <w:p w14:paraId="00000478">
      <w:pPr>
        <w:spacing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p w14:paraId="00000479">
      <w:pPr>
        <w:spacing w:after="0" w:line="360" w:lineRule="auto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11. RECURSOS HUMANOS</w:t>
      </w:r>
    </w:p>
    <w:p w14:paraId="0000047A">
      <w:pPr>
        <w:spacing w:after="0" w:line="360" w:lineRule="auto"/>
        <w:rPr>
          <w:rFonts w:ascii="Arial" w:hAnsi="Arial" w:eastAsia="Arial" w:cs="Arial"/>
          <w:b/>
          <w:bCs/>
          <w:sz w:val="24"/>
          <w:szCs w:val="24"/>
        </w:rPr>
      </w:pPr>
    </w:p>
    <w:p w14:paraId="0000047B">
      <w:pPr>
        <w:spacing w:after="0" w:line="360" w:lineRule="auto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11.1 Corpo Docente</w:t>
      </w:r>
    </w:p>
    <w:tbl>
      <w:tblPr>
        <w:tblStyle w:val="68"/>
        <w:tblW w:w="8584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25"/>
        <w:gridCol w:w="1379"/>
        <w:gridCol w:w="2381"/>
        <w:gridCol w:w="1418"/>
        <w:gridCol w:w="2381"/>
      </w:tblGrid>
      <w:tr w14:paraId="2E651F9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7C">
            <w:pPr>
              <w:spacing w:after="0" w:line="40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SÉRIE</w:t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7D">
            <w:pPr>
              <w:keepNext/>
              <w:spacing w:after="0" w:line="40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CURRÍCULO VIGENTE</w:t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7F">
            <w:pPr>
              <w:spacing w:after="0" w:line="40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NOVO CURRÍCULO</w:t>
            </w:r>
          </w:p>
        </w:tc>
      </w:tr>
      <w:tr w14:paraId="49643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82">
            <w:pPr>
              <w:spacing w:after="0" w:line="30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EFETIVOS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83">
            <w:pPr>
              <w:spacing w:after="0" w:line="30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COLABORADORES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84">
            <w:pPr>
              <w:spacing w:after="0" w:line="30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EFETIVOS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85">
            <w:pPr>
              <w:spacing w:after="0" w:line="30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COLABORADORES</w:t>
            </w:r>
          </w:p>
        </w:tc>
      </w:tr>
      <w:tr w14:paraId="50D3F5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86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87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88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89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8A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0225C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8B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8C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8D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8E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8F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490">
      <w:pPr>
        <w:spacing w:line="360" w:lineRule="auto"/>
        <w:jc w:val="both"/>
        <w:rPr>
          <w:rFonts w:ascii="Arial" w:hAnsi="Arial" w:eastAsia="Arial" w:cs="Arial"/>
          <w:sz w:val="24"/>
          <w:szCs w:val="24"/>
        </w:rPr>
      </w:pPr>
    </w:p>
    <w:p w14:paraId="00000491">
      <w:pPr>
        <w:spacing w:after="0"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11.2 Classe </w:t>
      </w:r>
    </w:p>
    <w:tbl>
      <w:tblPr>
        <w:tblStyle w:val="69"/>
        <w:tblW w:w="3420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40"/>
        <w:gridCol w:w="1980"/>
      </w:tblGrid>
      <w:tr w14:paraId="631D56E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92">
            <w:pPr>
              <w:spacing w:after="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rtl w:val="0"/>
              </w:rPr>
              <w:t>EFETIVOS</w:t>
            </w:r>
          </w:p>
        </w:tc>
      </w:tr>
      <w:tr w14:paraId="51E1C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94">
            <w:pPr>
              <w:spacing w:after="0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CLASSE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95">
            <w:pPr>
              <w:spacing w:after="0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 xml:space="preserve">NÚMERO DE </w:t>
            </w:r>
          </w:p>
          <w:p w14:paraId="00000496">
            <w:pPr>
              <w:spacing w:after="0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PROFESSORES</w:t>
            </w:r>
          </w:p>
        </w:tc>
      </w:tr>
      <w:tr w14:paraId="27F2B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97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    Titular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98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26E27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99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Associado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9A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4111CD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9B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Adjunto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9C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5CBE1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9D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Assistente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9E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2E5A60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9F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Auxiliar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A0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2659CC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A1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TOTAL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A2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4A3">
      <w:pPr>
        <w:tabs>
          <w:tab w:val="left" w:pos="1060"/>
        </w:tabs>
        <w:spacing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ab/>
      </w:r>
    </w:p>
    <w:p w14:paraId="000004A4">
      <w:pPr>
        <w:spacing w:after="0"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11.3 Titulação </w:t>
      </w:r>
    </w:p>
    <w:tbl>
      <w:tblPr>
        <w:tblStyle w:val="70"/>
        <w:tblW w:w="6405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0"/>
        <w:gridCol w:w="2085"/>
        <w:gridCol w:w="2520"/>
      </w:tblGrid>
      <w:tr w14:paraId="030E4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A5">
            <w:pPr>
              <w:spacing w:after="0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TITULAÇÃO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A6">
            <w:pPr>
              <w:spacing w:after="0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PROFESSORES</w:t>
            </w:r>
          </w:p>
          <w:p w14:paraId="000004A7">
            <w:pPr>
              <w:spacing w:after="0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EFETIVOS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A8">
            <w:pPr>
              <w:spacing w:after="0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PROFESSORES</w:t>
            </w:r>
          </w:p>
          <w:p w14:paraId="000004A9">
            <w:pPr>
              <w:spacing w:after="0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COLABORADORES</w:t>
            </w:r>
          </w:p>
        </w:tc>
      </w:tr>
      <w:tr w14:paraId="173570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AA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Graduado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AB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AC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3EAC60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AD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Especialista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AE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AF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3D33A6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B0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Mestre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B1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B2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362B9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B3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Doutor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B4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B5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555C7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B6">
            <w:pPr>
              <w:spacing w:after="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TOTAL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B7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B8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4B9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14:paraId="000004BA">
      <w:pPr>
        <w:spacing w:after="0"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11.4 Regime de Trabalho </w:t>
      </w:r>
    </w:p>
    <w:tbl>
      <w:tblPr>
        <w:tblStyle w:val="71"/>
        <w:tblW w:w="5855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530"/>
        <w:gridCol w:w="2325"/>
      </w:tblGrid>
      <w:tr w14:paraId="5EF7A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BB">
            <w:pPr>
              <w:spacing w:after="0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REGIME DE TRABALHO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BC">
            <w:pPr>
              <w:spacing w:after="0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 xml:space="preserve">NÚMERO DE </w:t>
            </w:r>
          </w:p>
          <w:p w14:paraId="000004BD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PROFESSORES</w:t>
            </w:r>
          </w:p>
        </w:tc>
      </w:tr>
      <w:tr w14:paraId="6818A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BE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Tempo Integral e Dedicação Exclusiva (TIDE)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BF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3A9FFE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C0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Tempo Integral (40 horas)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C1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2B21B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C2">
            <w:pPr>
              <w:spacing w:after="0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Tempo Parcial (20 horas)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C3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4DF87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C4">
            <w:pPr>
              <w:keepNext/>
              <w:keepLines/>
              <w:spacing w:after="0" w:line="24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TOTAL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4C5">
            <w:pPr>
              <w:spacing w:after="0" w:line="36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4C6">
      <w:pPr>
        <w:tabs>
          <w:tab w:val="left" w:pos="1060"/>
        </w:tabs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ab/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ab/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ab/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ab/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 xml:space="preserve">      (efetivos+colaboradores)</w:t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ab/>
      </w:r>
      <w:r>
        <w:rPr>
          <w:rFonts w:ascii="Arial" w:hAnsi="Arial" w:eastAsia="Arial" w:cs="Arial"/>
          <w:color w:val="0070C0"/>
          <w:sz w:val="24"/>
          <w:szCs w:val="24"/>
          <w:rtl w:val="0"/>
        </w:rPr>
        <w:tab/>
      </w:r>
    </w:p>
    <w:p w14:paraId="000004C7">
      <w:pPr>
        <w:spacing w:after="0" w:line="360" w:lineRule="auto"/>
        <w:ind w:right="-426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12. RECURSOS MATERIAIS </w:t>
      </w:r>
    </w:p>
    <w:p w14:paraId="000004C8">
      <w:pPr>
        <w:spacing w:after="0" w:line="360" w:lineRule="auto"/>
        <w:ind w:right="-426"/>
        <w:rPr>
          <w:rFonts w:ascii="Arial" w:hAnsi="Arial" w:eastAsia="Arial" w:cs="Arial"/>
          <w:b/>
          <w:bCs/>
          <w:sz w:val="24"/>
          <w:szCs w:val="24"/>
        </w:rPr>
      </w:pPr>
    </w:p>
    <w:p w14:paraId="000004C9">
      <w:pPr>
        <w:spacing w:after="0" w:line="360" w:lineRule="auto"/>
        <w:ind w:right="-426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12.1 Materiais e Equipamentos</w:t>
      </w:r>
    </w:p>
    <w:tbl>
      <w:tblPr>
        <w:tblStyle w:val="72"/>
        <w:tblW w:w="8584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33"/>
        <w:gridCol w:w="3090"/>
        <w:gridCol w:w="1376"/>
        <w:gridCol w:w="1739"/>
        <w:gridCol w:w="1746"/>
      </w:tblGrid>
      <w:tr w14:paraId="278C5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66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CA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Ano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CB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Descrição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CC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Atual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CD">
            <w:pPr>
              <w:keepNext/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Previsão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CE">
            <w:pPr>
              <w:keepNext/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Custo estimado</w:t>
            </w:r>
          </w:p>
        </w:tc>
      </w:tr>
      <w:tr w14:paraId="31ABAC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66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CF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D0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D1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D2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D3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011C40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66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D4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D5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D6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D7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D8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4D9">
      <w:pPr>
        <w:spacing w:after="0" w:line="24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Descrever equipamentos necessários para implantação/alteração do currículo, ou ampliação dos recursos já existentes, a partir do ano de início do novo currículo.</w:t>
      </w:r>
    </w:p>
    <w:p w14:paraId="000004DA">
      <w:pPr>
        <w:spacing w:after="0" w:line="24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p w14:paraId="000004DB">
      <w:pPr>
        <w:spacing w:after="0" w:line="360" w:lineRule="auto"/>
        <w:ind w:right="-426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12.2 Laboratórios, Salas de Aula e Salas Especiais</w:t>
      </w:r>
    </w:p>
    <w:tbl>
      <w:tblPr>
        <w:tblStyle w:val="73"/>
        <w:tblW w:w="8584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33"/>
        <w:gridCol w:w="3090"/>
        <w:gridCol w:w="1376"/>
        <w:gridCol w:w="1739"/>
        <w:gridCol w:w="1746"/>
      </w:tblGrid>
      <w:tr w14:paraId="12AC528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66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DC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Ano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DD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Descrição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DE">
            <w:pPr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Atual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DF">
            <w:pPr>
              <w:keepNext/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Previsão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E0">
            <w:pPr>
              <w:keepNext/>
              <w:spacing w:after="0" w:line="360" w:lineRule="auto"/>
              <w:jc w:val="center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Custo estimado</w:t>
            </w:r>
          </w:p>
        </w:tc>
      </w:tr>
      <w:tr w14:paraId="3BBF7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66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E1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E2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E3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E4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E5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14:paraId="0B19C6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66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E6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E7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E8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E9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4EA">
            <w:pPr>
              <w:spacing w:after="0" w:line="360" w:lineRule="auto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14:paraId="000004EB">
      <w:pPr>
        <w:spacing w:after="0" w:line="240" w:lineRule="auto"/>
        <w:jc w:val="both"/>
        <w:rPr>
          <w:rFonts w:ascii="Arial" w:hAnsi="Arial" w:eastAsia="Arial" w:cs="Arial"/>
          <w:b/>
          <w:bCs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Descrever espaços necessários para implantação/alteração do currículo, ou ampliação dos espaços já existentes, a partir do ano de início do novo currículo.</w:t>
      </w:r>
    </w:p>
    <w:p w14:paraId="000004EC">
      <w:pPr>
        <w:spacing w:after="0" w:line="360" w:lineRule="auto"/>
        <w:ind w:right="-426"/>
        <w:rPr>
          <w:rFonts w:ascii="Arial" w:hAnsi="Arial" w:eastAsia="Arial" w:cs="Arial"/>
          <w:b/>
          <w:bCs/>
          <w:sz w:val="24"/>
          <w:szCs w:val="24"/>
        </w:rPr>
      </w:pPr>
    </w:p>
    <w:p w14:paraId="000004ED">
      <w:pPr>
        <w:spacing w:after="0" w:line="360" w:lineRule="auto"/>
        <w:ind w:right="-426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12.3 Biblioteca</w:t>
      </w:r>
    </w:p>
    <w:p w14:paraId="000004EE">
      <w:pPr>
        <w:spacing w:after="0" w:line="360" w:lineRule="auto"/>
        <w:ind w:firstLine="72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Previsão de número de títulos, exemplares e periódicos para implantação/alteração do curso. Estimar o custo da aquisição.</w:t>
      </w:r>
    </w:p>
    <w:p w14:paraId="000004EF">
      <w:pPr>
        <w:spacing w:after="0"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</w:p>
    <w:p w14:paraId="000004F0">
      <w:pPr>
        <w:spacing w:after="0" w:line="360" w:lineRule="auto"/>
        <w:ind w:right="-426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13. ACESSIBILIDADE</w:t>
      </w:r>
    </w:p>
    <w:p w14:paraId="000004F1">
      <w:pPr>
        <w:spacing w:after="0" w:line="360" w:lineRule="auto"/>
        <w:ind w:right="51" w:firstLine="72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Descrever a existência de condições de acesso aos alunos com necessidades especiais (elevadores, rampas, banheiros adaptados, acesso aos prédios, etc). Equipamentos e livros adaptados para cegos, comunicação visual para surdos, carteiras, cadeiras e bancadas adaptadas, etc.</w:t>
      </w:r>
    </w:p>
    <w:p w14:paraId="000004F2">
      <w:pPr>
        <w:spacing w:after="0" w:line="360" w:lineRule="auto"/>
        <w:ind w:right="-426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(ou expressar a demanda por acessibilidade, estimando custo)</w:t>
      </w:r>
    </w:p>
    <w:p w14:paraId="000004F3">
      <w:pPr>
        <w:spacing w:after="0" w:line="360" w:lineRule="auto"/>
        <w:ind w:right="-426"/>
        <w:rPr>
          <w:rFonts w:ascii="Arial" w:hAnsi="Arial" w:eastAsia="Arial" w:cs="Arial"/>
          <w:color w:val="0070C0"/>
          <w:sz w:val="24"/>
          <w:szCs w:val="24"/>
        </w:rPr>
      </w:pPr>
    </w:p>
    <w:p w14:paraId="000004F4">
      <w:pPr>
        <w:spacing w:line="360" w:lineRule="auto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14. OUTRAS INFORMAÇÕES </w:t>
      </w:r>
    </w:p>
    <w:p w14:paraId="000004F5">
      <w:pPr>
        <w:spacing w:line="360" w:lineRule="auto"/>
        <w:ind w:firstLine="720"/>
        <w:jc w:val="both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ascii="Arial" w:hAnsi="Arial" w:eastAsia="Arial" w:cs="Arial"/>
          <w:color w:val="0070C0"/>
          <w:sz w:val="24"/>
          <w:szCs w:val="24"/>
          <w:rtl w:val="0"/>
        </w:rPr>
        <w:t>Espaço livre para demandas específicas de cada curso.</w:t>
      </w:r>
    </w:p>
    <w:p w14:paraId="000004F6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15. ANEXOS</w:t>
      </w:r>
    </w:p>
    <w:p w14:paraId="000004F7">
      <w:pPr>
        <w:spacing w:line="360" w:lineRule="auto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Apresentar em anexo: </w:t>
      </w:r>
    </w:p>
    <w:p w14:paraId="000004F8">
      <w:pPr>
        <w:spacing w:line="360" w:lineRule="auto"/>
        <w:jc w:val="both"/>
        <w:rPr>
          <w:rFonts w:ascii="Arial" w:hAnsi="Arial" w:eastAsia="Arial" w:cs="Arial"/>
          <w:color w:val="558ED5"/>
          <w:sz w:val="24"/>
          <w:szCs w:val="24"/>
        </w:rPr>
      </w:pPr>
      <w:r>
        <w:rPr>
          <w:rFonts w:ascii="Arial" w:hAnsi="Arial" w:eastAsia="Arial" w:cs="Arial"/>
          <w:color w:val="558ED5"/>
          <w:sz w:val="24"/>
          <w:szCs w:val="24"/>
          <w:rtl w:val="0"/>
        </w:rPr>
        <w:t>(Disponíveis em: https://www2.uepg.br/prograd/diretoria-de-ensino/projetos-pedagogicos/#formularios-pedagogicos )</w:t>
      </w:r>
    </w:p>
    <w:p w14:paraId="000004F9">
      <w:pPr>
        <w:numPr>
          <w:ilvl w:val="0"/>
          <w:numId w:val="13"/>
        </w:numPr>
        <w:ind w:left="426" w:hanging="360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Declaração de aceite dos Departamentos para cada disciplina da nova matriz curricular.  </w:t>
      </w:r>
      <w:r>
        <w:rPr>
          <w:rFonts w:ascii="Arial" w:hAnsi="Arial" w:eastAsia="Arial" w:cs="Arial"/>
          <w:b/>
          <w:bCs/>
          <w:sz w:val="24"/>
          <w:szCs w:val="24"/>
          <w:rtl w:val="0"/>
        </w:rPr>
        <w:t>ANEXO II.</w:t>
      </w:r>
    </w:p>
    <w:p w14:paraId="000004FA">
      <w:pPr>
        <w:numPr>
          <w:ilvl w:val="0"/>
          <w:numId w:val="13"/>
        </w:numPr>
        <w:ind w:left="426" w:hanging="36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Extrato de Ata de cada Departamento aprovando a oferta de disciplina(s).</w:t>
      </w:r>
    </w:p>
    <w:p w14:paraId="000004FB">
      <w:pPr>
        <w:numPr>
          <w:ilvl w:val="0"/>
          <w:numId w:val="13"/>
        </w:numPr>
        <w:ind w:left="426" w:hanging="36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 xml:space="preserve">Tabela de equivalência de todas as disciplinas do currículo atual para o novo, com código e carga horária. No caso de cursos que são ofertados como Licenciatura e Bacharelado, ou Presencial e EaD, apresentar tabela de Equivalência entre eles. </w:t>
      </w:r>
      <w:r>
        <w:rPr>
          <w:rFonts w:ascii="Arial" w:hAnsi="Arial" w:eastAsia="Arial" w:cs="Arial"/>
          <w:b/>
          <w:bCs/>
          <w:sz w:val="24"/>
          <w:szCs w:val="24"/>
          <w:rtl w:val="0"/>
        </w:rPr>
        <w:t xml:space="preserve">ANEXO III </w:t>
      </w:r>
    </w:p>
    <w:p w14:paraId="000004FC">
      <w:pPr>
        <w:numPr>
          <w:ilvl w:val="0"/>
          <w:numId w:val="13"/>
        </w:numPr>
        <w:ind w:left="426" w:hanging="36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Extrato da Ata do Colegiado de Curso aprovando o novo Projeto.</w:t>
      </w:r>
    </w:p>
    <w:p w14:paraId="000004FD">
      <w:pPr>
        <w:spacing w:line="360" w:lineRule="auto"/>
        <w:ind w:left="3119" w:firstLine="0"/>
        <w:jc w:val="center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Ponta Grossa, Dia/Mês/Ano</w:t>
      </w:r>
    </w:p>
    <w:p w14:paraId="000004FE">
      <w:pPr>
        <w:spacing w:line="360" w:lineRule="auto"/>
        <w:ind w:left="3119" w:firstLine="0"/>
        <w:jc w:val="right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rtl w:val="0"/>
        </w:rPr>
        <w:t>COORDENADOR(A) DO CURSO</w:t>
      </w:r>
    </w:p>
    <w:sectPr>
      <w:headerReference r:id="rId5" w:type="default"/>
      <w:pgSz w:w="11906" w:h="16838"/>
      <w:pgMar w:top="1701" w:right="1405" w:bottom="1134" w:left="1701" w:header="708" w:footer="709" w:gutter="0"/>
      <w:pgNumType w:start="2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86351D94-DEE1-443C-96A7-3ACD70E2E1C0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05A64DF3-2041-4AB4-8E47-E5233880840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F0650521-004A-4810-969E-80E2F014EF12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4" w:fontKey="{08BA90A2-3594-4B24-95D3-FF035E521100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5" w:fontKey="{4744D795-DEC6-4B1F-BE70-ABD0B48CB8C6}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6">
    <w:p>
      <w:pPr>
        <w:spacing w:before="0" w:after="0" w:line="276" w:lineRule="auto"/>
      </w:pPr>
      <w:r>
        <w:separator/>
      </w:r>
    </w:p>
  </w:footnote>
  <w:footnote w:type="continuationSeparator" w:id="27">
    <w:p>
      <w:pPr>
        <w:spacing w:before="0" w:after="0" w:line="276" w:lineRule="auto"/>
      </w:pPr>
      <w:r>
        <w:continuationSeparator/>
      </w:r>
    </w:p>
  </w:footnote>
  <w:footnote w:id="0">
    <w:p w14:paraId="000004FF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  <w:rtl w:val="0"/>
        </w:rPr>
        <w:t xml:space="preserve"> Fonte: UEPG. PROPLAN. Diretoria de Avaliação Institucional. PDI: Plano de Desenvolvimento Institucional: 2023-2027. Ponta Grossa: UEPG, 2023. Volume 1.</w:t>
      </w:r>
    </w:p>
  </w:footnote>
  <w:footnote w:id="1">
    <w:p w14:paraId="00000500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  <w:rtl w:val="0"/>
        </w:rPr>
        <w:t xml:space="preserve"> Fonte: IBGE 2022</w:t>
      </w:r>
    </w:p>
  </w:footnote>
  <w:footnote w:id="2">
    <w:p w14:paraId="00000501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  <w:rtl w:val="0"/>
        </w:rPr>
        <w:t xml:space="preserve"> Fonte: </w:t>
      </w:r>
      <w:r>
        <w:fldChar w:fldCharType="begin"/>
      </w:r>
      <w:r>
        <w:instrText xml:space="preserve"> HYPERLINK "https://www.uepg.br/universidade/#historico" \h </w:instrText>
      </w:r>
      <w:r>
        <w:fldChar w:fldCharType="separate"/>
      </w:r>
      <w:r>
        <w:rPr>
          <w:color w:val="1155CC"/>
          <w:sz w:val="20"/>
          <w:szCs w:val="20"/>
          <w:u w:val="single"/>
          <w:rtl w:val="0"/>
        </w:rPr>
        <w:t>https://www.uepg.br/universidade/#historico</w:t>
      </w:r>
      <w:r>
        <w:rPr>
          <w:color w:val="1155CC"/>
          <w:sz w:val="20"/>
          <w:szCs w:val="20"/>
          <w:u w:val="single"/>
          <w:rtl w:val="0"/>
        </w:rPr>
        <w:fldChar w:fldCharType="end"/>
      </w:r>
      <w:r>
        <w:rPr>
          <w:sz w:val="20"/>
          <w:szCs w:val="20"/>
          <w:rtl w:val="0"/>
        </w:rPr>
        <w:t xml:space="preserve"> Acesso: 19/08/2025</w:t>
      </w:r>
    </w:p>
  </w:footnote>
  <w:footnote w:id="3">
    <w:p w14:paraId="00000502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  <w:rtl w:val="0"/>
        </w:rPr>
        <w:t xml:space="preserve"> RESOLUÇÃO </w:t>
      </w:r>
      <w:r>
        <w:fldChar w:fldCharType="begin"/>
      </w:r>
      <w:r>
        <w:instrText xml:space="preserve"> HYPERLINK "https://legislacao.apps.uepg.br/documentosPublico/1112017-06-2224.pdf" \h </w:instrText>
      </w:r>
      <w:r>
        <w:fldChar w:fldCharType="separate"/>
      </w:r>
      <w:r>
        <w:rPr>
          <w:color w:val="1155CC"/>
          <w:sz w:val="20"/>
          <w:szCs w:val="20"/>
          <w:u w:val="single"/>
          <w:rtl w:val="0"/>
        </w:rPr>
        <w:t>UNIV Nº 011, DE 22 DE JUNHO DE 2017</w:t>
      </w:r>
      <w:r>
        <w:rPr>
          <w:color w:val="1155CC"/>
          <w:sz w:val="20"/>
          <w:szCs w:val="20"/>
          <w:u w:val="single"/>
          <w:rtl w:val="0"/>
        </w:rPr>
        <w:fldChar w:fldCharType="end"/>
      </w:r>
      <w:r>
        <w:rPr>
          <w:sz w:val="20"/>
          <w:szCs w:val="20"/>
          <w:rtl w:val="0"/>
        </w:rPr>
        <w:t>. Aprova Normas Gerais para Elaboração e Análise de Propostas de Novos Currículos e/ou Adequação Curricular dos Cursos Superiores de Graduação</w:t>
      </w:r>
    </w:p>
  </w:footnote>
  <w:footnote w:id="4">
    <w:p w14:paraId="00000503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  <w:rtl w:val="0"/>
        </w:rPr>
        <w:t xml:space="preserve"> </w:t>
      </w:r>
      <w:r>
        <w:fldChar w:fldCharType="begin"/>
      </w:r>
      <w:r>
        <w:instrText xml:space="preserve"> HYPERLINK "https://www2.uepg.br/prograd/wp-content/uploads/sites/19/2025/08/Departamentos-1.pdf" \h </w:instrText>
      </w:r>
      <w:r>
        <w:fldChar w:fldCharType="separate"/>
      </w:r>
      <w:r>
        <w:rPr>
          <w:color w:val="1155CC"/>
          <w:sz w:val="20"/>
          <w:szCs w:val="20"/>
          <w:u w:val="single"/>
          <w:rtl w:val="0"/>
        </w:rPr>
        <w:t>Relação de Departamentos</w:t>
      </w:r>
      <w:r>
        <w:rPr>
          <w:color w:val="1155CC"/>
          <w:sz w:val="20"/>
          <w:szCs w:val="20"/>
          <w:u w:val="single"/>
          <w:rtl w:val="0"/>
        </w:rPr>
        <w:fldChar w:fldCharType="end"/>
      </w:r>
    </w:p>
  </w:footnote>
  <w:footnote w:id="5">
    <w:p w14:paraId="00000504">
      <w:pPr>
        <w:spacing w:after="0" w:line="240" w:lineRule="auto"/>
        <w:jc w:val="both"/>
        <w:rPr>
          <w:rFonts w:ascii="Arial" w:hAnsi="Arial" w:eastAsia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  <w:rtl w:val="0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rtl w:val="0"/>
        </w:rPr>
        <w:t>Pré-requisito pleno</w:t>
      </w:r>
      <w:r>
        <w:rPr>
          <w:rFonts w:ascii="Arial" w:hAnsi="Arial" w:eastAsia="Arial" w:cs="Arial"/>
          <w:sz w:val="20"/>
          <w:szCs w:val="20"/>
          <w:rtl w:val="0"/>
        </w:rPr>
        <w:t xml:space="preserve">: uma disciplina ou conjunto de disciplinas cuja aprovação prévia é necessária para a matrícula em uma disciplina subsequente no currículo acadêmico. </w:t>
      </w:r>
    </w:p>
  </w:footnote>
  <w:footnote w:id="6">
    <w:p w14:paraId="00000505">
      <w:pPr>
        <w:spacing w:after="0" w:line="240" w:lineRule="auto"/>
        <w:jc w:val="both"/>
        <w:rPr>
          <w:sz w:val="16"/>
          <w:szCs w:val="16"/>
        </w:rPr>
      </w:pPr>
      <w:r>
        <w:rPr>
          <w:vertAlign w:val="superscript"/>
        </w:rPr>
        <w:footnoteRef/>
      </w:r>
      <w:r>
        <w:rPr>
          <w:sz w:val="20"/>
          <w:szCs w:val="20"/>
          <w:rtl w:val="0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rtl w:val="0"/>
        </w:rPr>
        <w:t>Pré-requisito-parcial:</w:t>
      </w:r>
      <w:r>
        <w:rPr>
          <w:rFonts w:ascii="Arial" w:hAnsi="Arial" w:eastAsia="Arial" w:cs="Arial"/>
          <w:sz w:val="20"/>
          <w:szCs w:val="20"/>
          <w:rtl w:val="0"/>
        </w:rPr>
        <w:t xml:space="preserve"> Pré-requisito parcial: disciplina ou conjunto de disciplinas em que o acadêmico deve obter frequência mínima de 75% (setenta e cinco por cento) e nota mínima de 3,5 (três vírgula cinco) para a matrícula em uma disciplina subsequente no currículo acadêmico;</w:t>
      </w:r>
    </w:p>
  </w:footnote>
  <w:footnote w:id="7">
    <w:p w14:paraId="00000506">
      <w:pPr>
        <w:spacing w:after="0" w:line="240" w:lineRule="auto"/>
        <w:jc w:val="both"/>
        <w:rPr>
          <w:rFonts w:ascii="Arial" w:hAnsi="Arial" w:eastAsia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  <w:rtl w:val="0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rtl w:val="0"/>
        </w:rPr>
        <w:t>Correquisito:</w:t>
      </w:r>
      <w:r>
        <w:rPr>
          <w:rFonts w:ascii="Arial" w:hAnsi="Arial" w:eastAsia="Arial" w:cs="Arial"/>
          <w:sz w:val="20"/>
          <w:szCs w:val="20"/>
          <w:rtl w:val="0"/>
        </w:rPr>
        <w:t xml:space="preserve"> disciplina ou conjunto de disciplinas que deve(m) ser cursada(s) concomitantemente com outra, por apresentar(em) conteúdo complementar ou interdependente;</w:t>
      </w:r>
    </w:p>
    <w:p w14:paraId="00000507">
      <w:pPr>
        <w:spacing w:after="0" w:line="240" w:lineRule="auto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 xml:space="preserve">Disponível em: </w:t>
      </w:r>
      <w:r>
        <w:fldChar w:fldCharType="begin"/>
      </w:r>
      <w:r>
        <w:instrText xml:space="preserve"> HYPERLINK "https://legislacao.apps.uepg.br/documentosPublico/1482024-12-1723.pdf" \h </w:instrText>
      </w:r>
      <w:r>
        <w:fldChar w:fldCharType="separate"/>
      </w:r>
      <w:r>
        <w:rPr>
          <w:rFonts w:ascii="Arial" w:hAnsi="Arial" w:eastAsia="Arial" w:cs="Arial"/>
          <w:color w:val="1155CC"/>
          <w:sz w:val="20"/>
          <w:szCs w:val="20"/>
          <w:u w:val="single"/>
          <w:rtl w:val="0"/>
        </w:rPr>
        <w:t>Resolução CEPE nº 2024.48</w:t>
      </w:r>
      <w:r>
        <w:rPr>
          <w:rFonts w:ascii="Arial" w:hAnsi="Arial" w:eastAsia="Arial" w:cs="Arial"/>
          <w:color w:val="1155CC"/>
          <w:sz w:val="20"/>
          <w:szCs w:val="20"/>
          <w:u w:val="single"/>
          <w:rtl w:val="0"/>
        </w:rPr>
        <w:fldChar w:fldCharType="end"/>
      </w:r>
    </w:p>
    <w:p w14:paraId="00000508">
      <w:pPr>
        <w:spacing w:after="0" w:line="240" w:lineRule="auto"/>
        <w:rPr>
          <w:sz w:val="20"/>
          <w:szCs w:val="20"/>
        </w:rPr>
      </w:pPr>
    </w:p>
  </w:footnote>
  <w:footnote w:id="8">
    <w:p w14:paraId="00000509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  <w:rtl w:val="0"/>
        </w:rPr>
        <w:t xml:space="preserve"> Fonte: </w:t>
      </w:r>
      <w:r>
        <w:fldChar w:fldCharType="begin"/>
      </w:r>
      <w:r>
        <w:instrText xml:space="preserve"> HYPERLINK "https://www2.uepg.br/prograd/wp-content/uploads/sites/19/2019/06/104.pdf" \h </w:instrText>
      </w:r>
      <w:r>
        <w:fldChar w:fldCharType="separate"/>
      </w:r>
      <w:r>
        <w:rPr>
          <w:color w:val="1155CC"/>
          <w:sz w:val="20"/>
          <w:szCs w:val="20"/>
          <w:u w:val="single"/>
          <w:rtl w:val="0"/>
        </w:rPr>
        <w:t>Resolução CEPE nº 104 de 02 de junho de 2009</w:t>
      </w:r>
      <w:r>
        <w:rPr>
          <w:color w:val="1155CC"/>
          <w:sz w:val="20"/>
          <w:szCs w:val="20"/>
          <w:u w:val="single"/>
          <w:rtl w:val="0"/>
        </w:rPr>
        <w:fldChar w:fldCharType="end"/>
      </w:r>
      <w:r>
        <w:rPr>
          <w:sz w:val="20"/>
          <w:szCs w:val="20"/>
          <w:rtl w:val="0"/>
        </w:rPr>
        <w:t xml:space="preserve"> que aprova o Regulamento de Disciplinas de Diversificação e Aprofundamento dos Cursos de Graduação</w:t>
      </w:r>
    </w:p>
    <w:p w14:paraId="0000050A">
      <w:pPr>
        <w:spacing w:after="0" w:line="240" w:lineRule="auto"/>
        <w:rPr>
          <w:sz w:val="20"/>
          <w:szCs w:val="20"/>
        </w:rPr>
      </w:pPr>
    </w:p>
  </w:footnote>
  <w:footnote w:id="9">
    <w:p w14:paraId="0000050B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  <w:rtl w:val="0"/>
        </w:rPr>
        <w:t xml:space="preserve">  Fonte: Resolução CEPE - Nº 2024.16 Aprova novo Regulamento da Curricularização da Extensão Universitária na UEPG.</w:t>
      </w:r>
    </w:p>
  </w:footnote>
  <w:footnote w:id="10">
    <w:p w14:paraId="0000050C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  <w:rtl w:val="0"/>
        </w:rPr>
        <w:t xml:space="preserve"> </w:t>
      </w:r>
      <w:r>
        <w:fldChar w:fldCharType="begin"/>
      </w:r>
      <w:r>
        <w:instrText xml:space="preserve"> HYPERLINK "https://www2.uepg.br/prograd/wp-content/uploads/sites/19/2023/08/Res2023.52anexo.pdf" \h </w:instrText>
      </w:r>
      <w:r>
        <w:fldChar w:fldCharType="separate"/>
      </w:r>
      <w:r>
        <w:rPr>
          <w:color w:val="1155CC"/>
          <w:sz w:val="20"/>
          <w:szCs w:val="20"/>
          <w:u w:val="single"/>
          <w:rtl w:val="0"/>
        </w:rPr>
        <w:t>Resolução CEPE nº 2023.52 Regulamento Geral de Estágios Curriculares nos Cursos de Licenciaturas Presenciais da UEPG</w:t>
      </w:r>
      <w:r>
        <w:rPr>
          <w:color w:val="1155CC"/>
          <w:sz w:val="20"/>
          <w:szCs w:val="20"/>
          <w:u w:val="single"/>
          <w:rtl w:val="0"/>
        </w:rPr>
        <w:fldChar w:fldCharType="end"/>
      </w:r>
      <w:r>
        <w:rPr>
          <w:color w:val="0070C0"/>
          <w:sz w:val="20"/>
          <w:szCs w:val="20"/>
          <w:rtl w:val="0"/>
        </w:rPr>
        <w:t xml:space="preserve">” </w:t>
      </w:r>
      <w:r>
        <w:rPr>
          <w:b/>
          <w:bCs/>
          <w:color w:val="0070C0"/>
          <w:sz w:val="20"/>
          <w:szCs w:val="20"/>
          <w:u w:val="single"/>
          <w:rtl w:val="0"/>
        </w:rPr>
        <w:t>e</w:t>
      </w:r>
      <w:r>
        <w:rPr>
          <w:color w:val="0070C0"/>
          <w:sz w:val="20"/>
          <w:szCs w:val="20"/>
          <w:rtl w:val="0"/>
        </w:rPr>
        <w:t xml:space="preserve"> “</w:t>
      </w:r>
      <w:r>
        <w:fldChar w:fldCharType="begin"/>
      </w:r>
      <w:r>
        <w:instrText xml:space="preserve"> HYPERLINK "https://www2.uepg.br/prograd/wp-content/uploads/sites/19/2019/06/088.pdf" \h </w:instrText>
      </w:r>
      <w:r>
        <w:fldChar w:fldCharType="separate"/>
      </w:r>
      <w:r>
        <w:rPr>
          <w:color w:val="1155CC"/>
          <w:sz w:val="20"/>
          <w:szCs w:val="20"/>
          <w:u w:val="single"/>
          <w:rtl w:val="0"/>
        </w:rPr>
        <w:t>Resolução CEPE nº 088, de 08 de Dezembro de 2010 Aprova Regulamento de Estágio dos Cursos de Licenciaturas na Modalidade à Distância da UEPG</w:t>
      </w:r>
      <w:r>
        <w:rPr>
          <w:color w:val="1155CC"/>
          <w:sz w:val="20"/>
          <w:szCs w:val="20"/>
          <w:u w:val="single"/>
          <w:rtl w:val="0"/>
        </w:rPr>
        <w:fldChar w:fldCharType="end"/>
      </w:r>
      <w:r>
        <w:rPr>
          <w:color w:val="0070C0"/>
          <w:sz w:val="20"/>
          <w:szCs w:val="20"/>
          <w:rtl w:val="0"/>
        </w:rPr>
        <w:t>”.</w:t>
      </w:r>
    </w:p>
  </w:footnote>
  <w:footnote w:id="11">
    <w:p w14:paraId="0000050D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  <w:rtl w:val="0"/>
        </w:rPr>
        <w:t xml:space="preserve">  </w:t>
      </w:r>
      <w:r>
        <w:fldChar w:fldCharType="begin"/>
      </w:r>
      <w:r>
        <w:instrText xml:space="preserve"> HYPERLINK "https://legislacao.apps.uepg.br/documentosPublico/1112017-06-2224.pdf" \h </w:instrText>
      </w:r>
      <w:r>
        <w:fldChar w:fldCharType="separate"/>
      </w:r>
      <w:r>
        <w:rPr>
          <w:color w:val="1155CC"/>
          <w:sz w:val="20"/>
          <w:szCs w:val="20"/>
          <w:u w:val="single"/>
          <w:rtl w:val="0"/>
        </w:rPr>
        <w:t>RESOLUÇÃO UNIV No 011, DE 22 DE JUNHO DE 2017</w:t>
      </w:r>
      <w:r>
        <w:rPr>
          <w:color w:val="1155CC"/>
          <w:sz w:val="20"/>
          <w:szCs w:val="20"/>
          <w:u w:val="single"/>
          <w:rtl w:val="0"/>
        </w:rPr>
        <w:fldChar w:fldCharType="end"/>
      </w:r>
      <w:r>
        <w:rPr>
          <w:sz w:val="20"/>
          <w:szCs w:val="20"/>
          <w:rtl w:val="0"/>
        </w:rPr>
        <w:t xml:space="preserve"> - Art. 19 As disciplinas poderão ser ofertadas na modalidade a distância num percentual que não ultrapasse 20% (vinte por cento) da carga horária total do curso.</w:t>
      </w:r>
    </w:p>
  </w:footnote>
  <w:footnote w:id="12">
    <w:p w14:paraId="0000050E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  <w:rtl w:val="0"/>
        </w:rPr>
        <w:t xml:space="preserve">  RESOLUÇÃO UNIV No 011, DE 22 DE JUNHO DE 2017 - Art. 11 ”....”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50F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3884295</wp:posOffset>
          </wp:positionH>
          <wp:positionV relativeFrom="margin">
            <wp:posOffset>-792480</wp:posOffset>
          </wp:positionV>
          <wp:extent cx="1515745" cy="849630"/>
          <wp:effectExtent l="0" t="0" r="0" b="0"/>
          <wp:wrapSquare wrapText="bothSides"/>
          <wp:docPr id="6" name="image4.png" descr="Prograd fundo branc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 descr="Prograd fundo branc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5745" cy="849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-349885</wp:posOffset>
          </wp:positionH>
          <wp:positionV relativeFrom="paragraph">
            <wp:posOffset>-198755</wp:posOffset>
          </wp:positionV>
          <wp:extent cx="1767205" cy="446405"/>
          <wp:effectExtent l="0" t="0" r="0" b="0"/>
          <wp:wrapNone/>
          <wp:docPr id="7" name="image2.jpg" descr="UEPG NOVA_PAGIN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2.jpg" descr="UEPG NOVA_PAGINA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7205" cy="446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000510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bullet"/>
      <w:lvlText w:val="•"/>
      <w:lvlJc w:val="left"/>
      <w:pPr>
        <w:ind w:left="0" w:firstLine="0"/>
      </w:pPr>
    </w:lvl>
    <w:lvl w:ilvl="1" w:tentative="0">
      <w:start w:val="0"/>
      <w:numFmt w:val="decimal"/>
      <w:lvlText w:val=""/>
      <w:lvlJc w:val="left"/>
      <w:pPr>
        <w:ind w:left="0" w:firstLine="0"/>
      </w:pPr>
    </w:lvl>
    <w:lvl w:ilvl="2" w:tentative="0">
      <w:start w:val="0"/>
      <w:numFmt w:val="decimal"/>
      <w:lvlText w:val=""/>
      <w:lvlJc w:val="left"/>
      <w:pPr>
        <w:ind w:left="0" w:firstLine="0"/>
      </w:pPr>
    </w:lvl>
    <w:lvl w:ilvl="3" w:tentative="0">
      <w:start w:val="0"/>
      <w:numFmt w:val="decimal"/>
      <w:lvlText w:val=""/>
      <w:lvlJc w:val="left"/>
      <w:pPr>
        <w:ind w:left="0" w:firstLine="0"/>
      </w:pPr>
    </w:lvl>
    <w:lvl w:ilvl="4" w:tentative="0">
      <w:start w:val="0"/>
      <w:numFmt w:val="decimal"/>
      <w:lvlText w:val=""/>
      <w:lvlJc w:val="left"/>
      <w:pPr>
        <w:ind w:left="0" w:firstLine="0"/>
      </w:pPr>
    </w:lvl>
    <w:lvl w:ilvl="5" w:tentative="0">
      <w:start w:val="0"/>
      <w:numFmt w:val="decimal"/>
      <w:lvlText w:val=""/>
      <w:lvlJc w:val="left"/>
      <w:pPr>
        <w:ind w:left="0" w:firstLine="0"/>
      </w:pPr>
    </w:lvl>
    <w:lvl w:ilvl="6" w:tentative="0">
      <w:start w:val="0"/>
      <w:numFmt w:val="decimal"/>
      <w:lvlText w:val=""/>
      <w:lvlJc w:val="left"/>
      <w:pPr>
        <w:ind w:left="0" w:firstLine="0"/>
      </w:pPr>
    </w:lvl>
    <w:lvl w:ilvl="7" w:tentative="0">
      <w:start w:val="0"/>
      <w:numFmt w:val="decimal"/>
      <w:lvlText w:val=""/>
      <w:lvlJc w:val="left"/>
      <w:pPr>
        <w:ind w:left="0" w:firstLine="0"/>
      </w:pPr>
    </w:lvl>
    <w:lvl w:ilvl="8" w:tentative="0">
      <w:start w:val="0"/>
      <w:numFmt w:val="decimal"/>
      <w:lvlText w:val=""/>
      <w:lvlJc w:val="left"/>
      <w:pPr>
        <w:ind w:left="0" w:firstLine="0"/>
      </w:pPr>
    </w:lvl>
  </w:abstractNum>
  <w:abstractNum w:abstractNumId="1">
    <w:nsid w:val="B906D83C"/>
    <w:multiLevelType w:val="multilevel"/>
    <w:tmpl w:val="B906D83C"/>
    <w:lvl w:ilvl="0" w:tentative="0">
      <w:start w:val="1"/>
      <w:numFmt w:val="bullet"/>
      <w:lvlText w:val="•"/>
      <w:lvlJc w:val="left"/>
      <w:pPr>
        <w:ind w:left="0" w:firstLine="0"/>
      </w:pPr>
    </w:lvl>
    <w:lvl w:ilvl="1" w:tentative="0">
      <w:start w:val="0"/>
      <w:numFmt w:val="decimal"/>
      <w:lvlText w:val=""/>
      <w:lvlJc w:val="left"/>
      <w:pPr>
        <w:ind w:left="0" w:firstLine="0"/>
      </w:pPr>
    </w:lvl>
    <w:lvl w:ilvl="2" w:tentative="0">
      <w:start w:val="0"/>
      <w:numFmt w:val="decimal"/>
      <w:lvlText w:val=""/>
      <w:lvlJc w:val="left"/>
      <w:pPr>
        <w:ind w:left="0" w:firstLine="0"/>
      </w:pPr>
    </w:lvl>
    <w:lvl w:ilvl="3" w:tentative="0">
      <w:start w:val="0"/>
      <w:numFmt w:val="decimal"/>
      <w:lvlText w:val=""/>
      <w:lvlJc w:val="left"/>
      <w:pPr>
        <w:ind w:left="0" w:firstLine="0"/>
      </w:pPr>
    </w:lvl>
    <w:lvl w:ilvl="4" w:tentative="0">
      <w:start w:val="0"/>
      <w:numFmt w:val="decimal"/>
      <w:lvlText w:val=""/>
      <w:lvlJc w:val="left"/>
      <w:pPr>
        <w:ind w:left="0" w:firstLine="0"/>
      </w:pPr>
    </w:lvl>
    <w:lvl w:ilvl="5" w:tentative="0">
      <w:start w:val="0"/>
      <w:numFmt w:val="decimal"/>
      <w:lvlText w:val=""/>
      <w:lvlJc w:val="left"/>
      <w:pPr>
        <w:ind w:left="0" w:firstLine="0"/>
      </w:pPr>
    </w:lvl>
    <w:lvl w:ilvl="6" w:tentative="0">
      <w:start w:val="0"/>
      <w:numFmt w:val="decimal"/>
      <w:lvlText w:val=""/>
      <w:lvlJc w:val="left"/>
      <w:pPr>
        <w:ind w:left="0" w:firstLine="0"/>
      </w:pPr>
    </w:lvl>
    <w:lvl w:ilvl="7" w:tentative="0">
      <w:start w:val="0"/>
      <w:numFmt w:val="decimal"/>
      <w:lvlText w:val=""/>
      <w:lvlJc w:val="left"/>
      <w:pPr>
        <w:ind w:left="0" w:firstLine="0"/>
      </w:pPr>
    </w:lvl>
    <w:lvl w:ilvl="8" w:tentative="0">
      <w:start w:val="0"/>
      <w:numFmt w:val="decimal"/>
      <w:lvlText w:val=""/>
      <w:lvlJc w:val="left"/>
      <w:pPr>
        <w:ind w:left="0" w:firstLine="0"/>
      </w:pPr>
    </w:lvl>
  </w:abstractNum>
  <w:abstractNum w:abstractNumId="2">
    <w:nsid w:val="BF205925"/>
    <w:multiLevelType w:val="multilevel"/>
    <w:tmpl w:val="BF205925"/>
    <w:lvl w:ilvl="0" w:tentative="0">
      <w:start w:val="1"/>
      <w:numFmt w:val="bullet"/>
      <w:lvlText w:val="•"/>
      <w:lvlJc w:val="left"/>
      <w:pPr>
        <w:ind w:left="0" w:firstLine="0"/>
      </w:pPr>
    </w:lvl>
    <w:lvl w:ilvl="1" w:tentative="0">
      <w:start w:val="0"/>
      <w:numFmt w:val="decimal"/>
      <w:lvlText w:val=""/>
      <w:lvlJc w:val="left"/>
      <w:pPr>
        <w:ind w:left="0" w:firstLine="0"/>
      </w:pPr>
    </w:lvl>
    <w:lvl w:ilvl="2" w:tentative="0">
      <w:start w:val="0"/>
      <w:numFmt w:val="decimal"/>
      <w:lvlText w:val=""/>
      <w:lvlJc w:val="left"/>
      <w:pPr>
        <w:ind w:left="0" w:firstLine="0"/>
      </w:pPr>
    </w:lvl>
    <w:lvl w:ilvl="3" w:tentative="0">
      <w:start w:val="0"/>
      <w:numFmt w:val="decimal"/>
      <w:lvlText w:val=""/>
      <w:lvlJc w:val="left"/>
      <w:pPr>
        <w:ind w:left="0" w:firstLine="0"/>
      </w:pPr>
    </w:lvl>
    <w:lvl w:ilvl="4" w:tentative="0">
      <w:start w:val="0"/>
      <w:numFmt w:val="decimal"/>
      <w:lvlText w:val=""/>
      <w:lvlJc w:val="left"/>
      <w:pPr>
        <w:ind w:left="0" w:firstLine="0"/>
      </w:pPr>
    </w:lvl>
    <w:lvl w:ilvl="5" w:tentative="0">
      <w:start w:val="0"/>
      <w:numFmt w:val="decimal"/>
      <w:lvlText w:val=""/>
      <w:lvlJc w:val="left"/>
      <w:pPr>
        <w:ind w:left="0" w:firstLine="0"/>
      </w:pPr>
    </w:lvl>
    <w:lvl w:ilvl="6" w:tentative="0">
      <w:start w:val="0"/>
      <w:numFmt w:val="decimal"/>
      <w:lvlText w:val=""/>
      <w:lvlJc w:val="left"/>
      <w:pPr>
        <w:ind w:left="0" w:firstLine="0"/>
      </w:pPr>
    </w:lvl>
    <w:lvl w:ilvl="7" w:tentative="0">
      <w:start w:val="0"/>
      <w:numFmt w:val="decimal"/>
      <w:lvlText w:val=""/>
      <w:lvlJc w:val="left"/>
      <w:pPr>
        <w:ind w:left="0" w:firstLine="0"/>
      </w:pPr>
    </w:lvl>
    <w:lvl w:ilvl="8" w:tentative="0">
      <w:start w:val="0"/>
      <w:numFmt w:val="decimal"/>
      <w:lvlText w:val=""/>
      <w:lvlJc w:val="left"/>
      <w:pPr>
        <w:ind w:left="0" w:firstLine="0"/>
      </w:pPr>
    </w:lvl>
  </w:abstractNum>
  <w:abstractNum w:abstractNumId="3">
    <w:nsid w:val="CF092B84"/>
    <w:multiLevelType w:val="multilevel"/>
    <w:tmpl w:val="CF092B84"/>
    <w:lvl w:ilvl="0" w:tentative="0">
      <w:start w:val="2"/>
      <w:numFmt w:val="decimal"/>
      <w:lvlText w:val="%1."/>
      <w:lvlJc w:val="left"/>
      <w:pPr>
        <w:ind w:left="0" w:firstLine="0"/>
      </w:pPr>
    </w:lvl>
    <w:lvl w:ilvl="1" w:tentative="0">
      <w:start w:val="1"/>
      <w:numFmt w:val="bullet"/>
      <w:lvlText w:val=""/>
      <w:lvlJc w:val="left"/>
      <w:pPr>
        <w:ind w:left="0" w:firstLine="0"/>
      </w:pPr>
    </w:lvl>
    <w:lvl w:ilvl="2" w:tentative="0">
      <w:start w:val="1"/>
      <w:numFmt w:val="bullet"/>
      <w:lvlText w:val=""/>
      <w:lvlJc w:val="left"/>
      <w:pPr>
        <w:ind w:left="0" w:firstLine="0"/>
      </w:pPr>
    </w:lvl>
    <w:lvl w:ilvl="3" w:tentative="0">
      <w:start w:val="1"/>
      <w:numFmt w:val="bullet"/>
      <w:lvlText w:val=""/>
      <w:lvlJc w:val="left"/>
      <w:pPr>
        <w:ind w:left="0" w:firstLine="0"/>
      </w:pPr>
    </w:lvl>
    <w:lvl w:ilvl="4" w:tentative="0">
      <w:start w:val="1"/>
      <w:numFmt w:val="bullet"/>
      <w:lvlText w:val=""/>
      <w:lvlJc w:val="left"/>
      <w:pPr>
        <w:ind w:left="0" w:firstLine="0"/>
      </w:pPr>
    </w:lvl>
    <w:lvl w:ilvl="5" w:tentative="0">
      <w:start w:val="1"/>
      <w:numFmt w:val="bullet"/>
      <w:lvlText w:val=""/>
      <w:lvlJc w:val="left"/>
      <w:pPr>
        <w:ind w:left="0" w:firstLine="0"/>
      </w:pPr>
    </w:lvl>
    <w:lvl w:ilvl="6" w:tentative="0">
      <w:start w:val="1"/>
      <w:numFmt w:val="bullet"/>
      <w:lvlText w:val=""/>
      <w:lvlJc w:val="left"/>
      <w:pPr>
        <w:ind w:left="0" w:firstLine="0"/>
      </w:pPr>
    </w:lvl>
    <w:lvl w:ilvl="7" w:tentative="0">
      <w:start w:val="1"/>
      <w:numFmt w:val="bullet"/>
      <w:lvlText w:val=""/>
      <w:lvlJc w:val="left"/>
      <w:pPr>
        <w:ind w:left="0" w:firstLine="0"/>
      </w:pPr>
    </w:lvl>
    <w:lvl w:ilvl="8" w:tentative="0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E3074C18"/>
    <w:multiLevelType w:val="multilevel"/>
    <w:tmpl w:val="E3074C18"/>
    <w:lvl w:ilvl="0" w:tentative="0">
      <w:start w:val="1"/>
      <w:numFmt w:val="bullet"/>
      <w:lvlText w:val="•"/>
      <w:lvlJc w:val="left"/>
      <w:pPr>
        <w:ind w:left="0" w:firstLine="0"/>
      </w:pPr>
    </w:lvl>
    <w:lvl w:ilvl="1" w:tentative="0">
      <w:start w:val="0"/>
      <w:numFmt w:val="decimal"/>
      <w:lvlText w:val=""/>
      <w:lvlJc w:val="left"/>
      <w:pPr>
        <w:ind w:left="0" w:firstLine="0"/>
      </w:pPr>
    </w:lvl>
    <w:lvl w:ilvl="2" w:tentative="0">
      <w:start w:val="0"/>
      <w:numFmt w:val="decimal"/>
      <w:lvlText w:val=""/>
      <w:lvlJc w:val="left"/>
      <w:pPr>
        <w:ind w:left="0" w:firstLine="0"/>
      </w:pPr>
    </w:lvl>
    <w:lvl w:ilvl="3" w:tentative="0">
      <w:start w:val="0"/>
      <w:numFmt w:val="decimal"/>
      <w:lvlText w:val=""/>
      <w:lvlJc w:val="left"/>
      <w:pPr>
        <w:ind w:left="0" w:firstLine="0"/>
      </w:pPr>
    </w:lvl>
    <w:lvl w:ilvl="4" w:tentative="0">
      <w:start w:val="0"/>
      <w:numFmt w:val="decimal"/>
      <w:lvlText w:val=""/>
      <w:lvlJc w:val="left"/>
      <w:pPr>
        <w:ind w:left="0" w:firstLine="0"/>
      </w:pPr>
    </w:lvl>
    <w:lvl w:ilvl="5" w:tentative="0">
      <w:start w:val="0"/>
      <w:numFmt w:val="decimal"/>
      <w:lvlText w:val=""/>
      <w:lvlJc w:val="left"/>
      <w:pPr>
        <w:ind w:left="0" w:firstLine="0"/>
      </w:pPr>
    </w:lvl>
    <w:lvl w:ilvl="6" w:tentative="0">
      <w:start w:val="0"/>
      <w:numFmt w:val="decimal"/>
      <w:lvlText w:val=""/>
      <w:lvlJc w:val="left"/>
      <w:pPr>
        <w:ind w:left="0" w:firstLine="0"/>
      </w:pPr>
    </w:lvl>
    <w:lvl w:ilvl="7" w:tentative="0">
      <w:start w:val="0"/>
      <w:numFmt w:val="decimal"/>
      <w:lvlText w:val=""/>
      <w:lvlJc w:val="left"/>
      <w:pPr>
        <w:ind w:left="0" w:firstLine="0"/>
      </w:pPr>
    </w:lvl>
    <w:lvl w:ilvl="8" w:tentative="0">
      <w:start w:val="0"/>
      <w:numFmt w:val="decimal"/>
      <w:lvlText w:val=""/>
      <w:lvlJc w:val="left"/>
      <w:pPr>
        <w:ind w:left="0" w:firstLine="0"/>
      </w:pPr>
    </w:lvl>
  </w:abstractNum>
  <w:abstractNum w:abstractNumId="5">
    <w:nsid w:val="EEFC1BEE"/>
    <w:multiLevelType w:val="multilevel"/>
    <w:tmpl w:val="EEFC1BEE"/>
    <w:lvl w:ilvl="0" w:tentative="0">
      <w:start w:val="1"/>
      <w:numFmt w:val="bullet"/>
      <w:lvlText w:val="•"/>
      <w:lvlJc w:val="left"/>
      <w:pPr>
        <w:ind w:left="0" w:firstLine="0"/>
      </w:pPr>
    </w:lvl>
    <w:lvl w:ilvl="1" w:tentative="0">
      <w:start w:val="0"/>
      <w:numFmt w:val="decimal"/>
      <w:lvlText w:val=""/>
      <w:lvlJc w:val="left"/>
      <w:pPr>
        <w:ind w:left="0" w:firstLine="0"/>
      </w:pPr>
    </w:lvl>
    <w:lvl w:ilvl="2" w:tentative="0">
      <w:start w:val="0"/>
      <w:numFmt w:val="decimal"/>
      <w:lvlText w:val=""/>
      <w:lvlJc w:val="left"/>
      <w:pPr>
        <w:ind w:left="0" w:firstLine="0"/>
      </w:pPr>
    </w:lvl>
    <w:lvl w:ilvl="3" w:tentative="0">
      <w:start w:val="0"/>
      <w:numFmt w:val="decimal"/>
      <w:lvlText w:val=""/>
      <w:lvlJc w:val="left"/>
      <w:pPr>
        <w:ind w:left="0" w:firstLine="0"/>
      </w:pPr>
    </w:lvl>
    <w:lvl w:ilvl="4" w:tentative="0">
      <w:start w:val="0"/>
      <w:numFmt w:val="decimal"/>
      <w:lvlText w:val=""/>
      <w:lvlJc w:val="left"/>
      <w:pPr>
        <w:ind w:left="0" w:firstLine="0"/>
      </w:pPr>
    </w:lvl>
    <w:lvl w:ilvl="5" w:tentative="0">
      <w:start w:val="0"/>
      <w:numFmt w:val="decimal"/>
      <w:lvlText w:val=""/>
      <w:lvlJc w:val="left"/>
      <w:pPr>
        <w:ind w:left="0" w:firstLine="0"/>
      </w:pPr>
    </w:lvl>
    <w:lvl w:ilvl="6" w:tentative="0">
      <w:start w:val="0"/>
      <w:numFmt w:val="decimal"/>
      <w:lvlText w:val=""/>
      <w:lvlJc w:val="left"/>
      <w:pPr>
        <w:ind w:left="0" w:firstLine="0"/>
      </w:pPr>
    </w:lvl>
    <w:lvl w:ilvl="7" w:tentative="0">
      <w:start w:val="0"/>
      <w:numFmt w:val="decimal"/>
      <w:lvlText w:val=""/>
      <w:lvlJc w:val="left"/>
      <w:pPr>
        <w:ind w:left="0" w:firstLine="0"/>
      </w:pPr>
    </w:lvl>
    <w:lvl w:ilvl="8" w:tentative="0">
      <w:start w:val="0"/>
      <w:numFmt w:val="decimal"/>
      <w:lvlText w:val=""/>
      <w:lvlJc w:val="left"/>
      <w:pPr>
        <w:ind w:left="0" w:firstLine="0"/>
      </w:pPr>
    </w:lvl>
  </w:abstractNum>
  <w:abstractNum w:abstractNumId="6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0" w:firstLine="0"/>
      </w:pPr>
    </w:lvl>
    <w:lvl w:ilvl="1" w:tentative="0">
      <w:start w:val="1"/>
      <w:numFmt w:val="decimal"/>
      <w:lvlText w:val="%1.%2"/>
      <w:lvlJc w:val="left"/>
      <w:pPr>
        <w:ind w:left="0" w:firstLine="0"/>
      </w:pPr>
    </w:lvl>
    <w:lvl w:ilvl="2" w:tentative="0">
      <w:start w:val="1"/>
      <w:numFmt w:val="decimal"/>
      <w:lvlText w:val="%1.%2.%3"/>
      <w:lvlJc w:val="left"/>
      <w:pPr>
        <w:ind w:left="0" w:firstLine="0"/>
      </w:pPr>
    </w:lvl>
    <w:lvl w:ilvl="3" w:tentative="0">
      <w:start w:val="1"/>
      <w:numFmt w:val="decimal"/>
      <w:lvlText w:val="%1.%2.%3.%4"/>
      <w:lvlJc w:val="left"/>
      <w:pPr>
        <w:ind w:left="0" w:firstLine="0"/>
      </w:pPr>
    </w:lvl>
    <w:lvl w:ilvl="4" w:tentative="0">
      <w:start w:val="1"/>
      <w:numFmt w:val="decimal"/>
      <w:lvlText w:val="%1.%2.%3.%4.%5"/>
      <w:lvlJc w:val="left"/>
      <w:pPr>
        <w:ind w:left="0" w:firstLine="0"/>
      </w:pPr>
    </w:lvl>
    <w:lvl w:ilvl="5" w:tentative="0">
      <w:start w:val="1"/>
      <w:numFmt w:val="decimal"/>
      <w:lvlText w:val="%1.%2.%3.%4.%5.%6"/>
      <w:lvlJc w:val="left"/>
      <w:pPr>
        <w:ind w:left="0" w:firstLine="0"/>
      </w:pPr>
    </w:lvl>
    <w:lvl w:ilvl="6" w:tentative="0">
      <w:start w:val="1"/>
      <w:numFmt w:val="decimal"/>
      <w:lvlText w:val="%1.%2.%3.%4.%5.%6.%7"/>
      <w:lvlJc w:val="left"/>
      <w:pPr>
        <w:ind w:left="0" w:firstLine="0"/>
      </w:pPr>
    </w:lvl>
    <w:lvl w:ilvl="7" w:tentative="0">
      <w:start w:val="1"/>
      <w:numFmt w:val="decimal"/>
      <w:lvlText w:val="%1.%2.%3.%4.%5.%6.%7.%8"/>
      <w:lvlJc w:val="left"/>
      <w:pPr>
        <w:ind w:left="0" w:firstLine="0"/>
      </w:pPr>
    </w:lvl>
    <w:lvl w:ilvl="8" w:tentative="0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7">
    <w:nsid w:val="067C2C45"/>
    <w:multiLevelType w:val="multilevel"/>
    <w:tmpl w:val="067C2C45"/>
    <w:lvl w:ilvl="0" w:tentative="0">
      <w:start w:val="1"/>
      <w:numFmt w:val="bullet"/>
      <w:lvlText w:val="•"/>
      <w:lvlJc w:val="left"/>
      <w:pPr>
        <w:ind w:left="0" w:firstLine="0"/>
      </w:pPr>
    </w:lvl>
    <w:lvl w:ilvl="1" w:tentative="0">
      <w:start w:val="0"/>
      <w:numFmt w:val="decimal"/>
      <w:lvlText w:val=""/>
      <w:lvlJc w:val="left"/>
      <w:pPr>
        <w:ind w:left="0" w:firstLine="0"/>
      </w:pPr>
    </w:lvl>
    <w:lvl w:ilvl="2" w:tentative="0">
      <w:start w:val="0"/>
      <w:numFmt w:val="decimal"/>
      <w:lvlText w:val=""/>
      <w:lvlJc w:val="left"/>
      <w:pPr>
        <w:ind w:left="0" w:firstLine="0"/>
      </w:pPr>
    </w:lvl>
    <w:lvl w:ilvl="3" w:tentative="0">
      <w:start w:val="0"/>
      <w:numFmt w:val="decimal"/>
      <w:lvlText w:val=""/>
      <w:lvlJc w:val="left"/>
      <w:pPr>
        <w:ind w:left="0" w:firstLine="0"/>
      </w:pPr>
    </w:lvl>
    <w:lvl w:ilvl="4" w:tentative="0">
      <w:start w:val="0"/>
      <w:numFmt w:val="decimal"/>
      <w:lvlText w:val=""/>
      <w:lvlJc w:val="left"/>
      <w:pPr>
        <w:ind w:left="0" w:firstLine="0"/>
      </w:pPr>
    </w:lvl>
    <w:lvl w:ilvl="5" w:tentative="0">
      <w:start w:val="0"/>
      <w:numFmt w:val="decimal"/>
      <w:lvlText w:val=""/>
      <w:lvlJc w:val="left"/>
      <w:pPr>
        <w:ind w:left="0" w:firstLine="0"/>
      </w:pPr>
    </w:lvl>
    <w:lvl w:ilvl="6" w:tentative="0">
      <w:start w:val="0"/>
      <w:numFmt w:val="decimal"/>
      <w:lvlText w:val=""/>
      <w:lvlJc w:val="left"/>
      <w:pPr>
        <w:ind w:left="0" w:firstLine="0"/>
      </w:pPr>
    </w:lvl>
    <w:lvl w:ilvl="7" w:tentative="0">
      <w:start w:val="0"/>
      <w:numFmt w:val="decimal"/>
      <w:lvlText w:val=""/>
      <w:lvlJc w:val="left"/>
      <w:pPr>
        <w:ind w:left="0" w:firstLine="0"/>
      </w:pPr>
    </w:lvl>
    <w:lvl w:ilvl="8" w:tentative="0">
      <w:start w:val="0"/>
      <w:numFmt w:val="decimal"/>
      <w:lvlText w:val=""/>
      <w:lvlJc w:val="left"/>
      <w:pPr>
        <w:ind w:left="0" w:firstLine="0"/>
      </w:pPr>
    </w:lvl>
  </w:abstractNum>
  <w:abstractNum w:abstractNumId="8">
    <w:nsid w:val="2231AF9B"/>
    <w:multiLevelType w:val="multilevel"/>
    <w:tmpl w:val="2231AF9B"/>
    <w:lvl w:ilvl="0" w:tentative="0">
      <w:start w:val="1"/>
      <w:numFmt w:val="bullet"/>
      <w:lvlText w:val="•"/>
      <w:lvlJc w:val="left"/>
      <w:pPr>
        <w:ind w:left="0" w:firstLine="0"/>
      </w:pPr>
    </w:lvl>
    <w:lvl w:ilvl="1" w:tentative="0">
      <w:start w:val="0"/>
      <w:numFmt w:val="decimal"/>
      <w:lvlText w:val=""/>
      <w:lvlJc w:val="left"/>
      <w:pPr>
        <w:ind w:left="0" w:firstLine="0"/>
      </w:pPr>
    </w:lvl>
    <w:lvl w:ilvl="2" w:tentative="0">
      <w:start w:val="0"/>
      <w:numFmt w:val="decimal"/>
      <w:lvlText w:val=""/>
      <w:lvlJc w:val="left"/>
      <w:pPr>
        <w:ind w:left="0" w:firstLine="0"/>
      </w:pPr>
    </w:lvl>
    <w:lvl w:ilvl="3" w:tentative="0">
      <w:start w:val="0"/>
      <w:numFmt w:val="decimal"/>
      <w:lvlText w:val=""/>
      <w:lvlJc w:val="left"/>
      <w:pPr>
        <w:ind w:left="0" w:firstLine="0"/>
      </w:pPr>
    </w:lvl>
    <w:lvl w:ilvl="4" w:tentative="0">
      <w:start w:val="0"/>
      <w:numFmt w:val="decimal"/>
      <w:lvlText w:val=""/>
      <w:lvlJc w:val="left"/>
      <w:pPr>
        <w:ind w:left="0" w:firstLine="0"/>
      </w:pPr>
    </w:lvl>
    <w:lvl w:ilvl="5" w:tentative="0">
      <w:start w:val="0"/>
      <w:numFmt w:val="decimal"/>
      <w:lvlText w:val=""/>
      <w:lvlJc w:val="left"/>
      <w:pPr>
        <w:ind w:left="0" w:firstLine="0"/>
      </w:pPr>
    </w:lvl>
    <w:lvl w:ilvl="6" w:tentative="0">
      <w:start w:val="0"/>
      <w:numFmt w:val="decimal"/>
      <w:lvlText w:val=""/>
      <w:lvlJc w:val="left"/>
      <w:pPr>
        <w:ind w:left="0" w:firstLine="0"/>
      </w:pPr>
    </w:lvl>
    <w:lvl w:ilvl="7" w:tentative="0">
      <w:start w:val="0"/>
      <w:numFmt w:val="decimal"/>
      <w:lvlText w:val=""/>
      <w:lvlJc w:val="left"/>
      <w:pPr>
        <w:ind w:left="0" w:firstLine="0"/>
      </w:pPr>
    </w:lvl>
    <w:lvl w:ilvl="8" w:tentative="0">
      <w:start w:val="0"/>
      <w:numFmt w:val="decimal"/>
      <w:lvlText w:val=""/>
      <w:lvlJc w:val="left"/>
      <w:pPr>
        <w:ind w:left="0" w:firstLine="0"/>
      </w:pPr>
    </w:lvl>
  </w:abstractNum>
  <w:abstractNum w:abstractNumId="9">
    <w:nsid w:val="3107A37D"/>
    <w:multiLevelType w:val="multilevel"/>
    <w:tmpl w:val="3107A37D"/>
    <w:lvl w:ilvl="0" w:tentative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42DF5DF4"/>
    <w:multiLevelType w:val="multilevel"/>
    <w:tmpl w:val="42DF5DF4"/>
    <w:lvl w:ilvl="0" w:tentative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450E0214"/>
    <w:multiLevelType w:val="multilevel"/>
    <w:tmpl w:val="450E0214"/>
    <w:lvl w:ilvl="0" w:tentative="0">
      <w:start w:val="1"/>
      <w:numFmt w:val="bullet"/>
      <w:lvlText w:val="•"/>
      <w:lvlJc w:val="left"/>
      <w:pPr>
        <w:ind w:left="0" w:firstLine="0"/>
      </w:pPr>
    </w:lvl>
    <w:lvl w:ilvl="1" w:tentative="0">
      <w:start w:val="0"/>
      <w:numFmt w:val="decimal"/>
      <w:lvlText w:val=""/>
      <w:lvlJc w:val="left"/>
      <w:pPr>
        <w:ind w:left="0" w:firstLine="0"/>
      </w:pPr>
    </w:lvl>
    <w:lvl w:ilvl="2" w:tentative="0">
      <w:start w:val="0"/>
      <w:numFmt w:val="decimal"/>
      <w:lvlText w:val=""/>
      <w:lvlJc w:val="left"/>
      <w:pPr>
        <w:ind w:left="0" w:firstLine="0"/>
      </w:pPr>
    </w:lvl>
    <w:lvl w:ilvl="3" w:tentative="0">
      <w:start w:val="0"/>
      <w:numFmt w:val="decimal"/>
      <w:lvlText w:val=""/>
      <w:lvlJc w:val="left"/>
      <w:pPr>
        <w:ind w:left="0" w:firstLine="0"/>
      </w:pPr>
    </w:lvl>
    <w:lvl w:ilvl="4" w:tentative="0">
      <w:start w:val="0"/>
      <w:numFmt w:val="decimal"/>
      <w:lvlText w:val=""/>
      <w:lvlJc w:val="left"/>
      <w:pPr>
        <w:ind w:left="0" w:firstLine="0"/>
      </w:pPr>
    </w:lvl>
    <w:lvl w:ilvl="5" w:tentative="0">
      <w:start w:val="0"/>
      <w:numFmt w:val="decimal"/>
      <w:lvlText w:val=""/>
      <w:lvlJc w:val="left"/>
      <w:pPr>
        <w:ind w:left="0" w:firstLine="0"/>
      </w:pPr>
    </w:lvl>
    <w:lvl w:ilvl="6" w:tentative="0">
      <w:start w:val="0"/>
      <w:numFmt w:val="decimal"/>
      <w:lvlText w:val=""/>
      <w:lvlJc w:val="left"/>
      <w:pPr>
        <w:ind w:left="0" w:firstLine="0"/>
      </w:pPr>
    </w:lvl>
    <w:lvl w:ilvl="7" w:tentative="0">
      <w:start w:val="0"/>
      <w:numFmt w:val="decimal"/>
      <w:lvlText w:val=""/>
      <w:lvlJc w:val="left"/>
      <w:pPr>
        <w:ind w:left="0" w:firstLine="0"/>
      </w:pPr>
    </w:lvl>
    <w:lvl w:ilvl="8" w:tentative="0">
      <w:start w:val="0"/>
      <w:numFmt w:val="decimal"/>
      <w:lvlText w:val=""/>
      <w:lvlJc w:val="left"/>
      <w:pPr>
        <w:ind w:left="0" w:firstLine="0"/>
      </w:pPr>
    </w:lvl>
  </w:abstractNum>
  <w:abstractNum w:abstractNumId="12">
    <w:nsid w:val="59ADCABA"/>
    <w:multiLevelType w:val="multilevel"/>
    <w:tmpl w:val="59ADCABA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2"/>
  </w:num>
  <w:num w:numId="5">
    <w:abstractNumId w:val="0"/>
  </w:num>
  <w:num w:numId="6">
    <w:abstractNumId w:val="8"/>
  </w:num>
  <w:num w:numId="7">
    <w:abstractNumId w:val="7"/>
  </w:num>
  <w:num w:numId="8">
    <w:abstractNumId w:val="11"/>
  </w:num>
  <w:num w:numId="9">
    <w:abstractNumId w:val="4"/>
  </w:num>
  <w:num w:numId="10">
    <w:abstractNumId w:val="1"/>
  </w:num>
  <w:num w:numId="11">
    <w:abstractNumId w:val="10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footnotePr>
    <w:footnote w:id="26"/>
    <w:footnote w:id="27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684618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zh-CN"/>
    </w:rPr>
  </w:style>
  <w:style w:type="paragraph" w:styleId="2">
    <w:name w:val="heading 1"/>
    <w:basedOn w:val="1"/>
    <w:next w:val="1"/>
    <w:uiPriority w:val="0"/>
    <w:pPr>
      <w:keepNext/>
      <w:spacing w:line="360" w:lineRule="auto"/>
      <w:ind w:left="2268"/>
      <w:jc w:val="both"/>
    </w:pPr>
    <w:rPr>
      <w:rFonts w:ascii="Arial" w:hAnsi="Arial" w:eastAsia="Arial" w:cs="Arial"/>
      <w:b/>
      <w:bCs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spacing w:line="360" w:lineRule="auto"/>
      <w:ind w:firstLine="567"/>
      <w:jc w:val="center"/>
    </w:pPr>
    <w:rPr>
      <w:rFonts w:ascii="Arial" w:hAnsi="Arial" w:eastAsia="Arial" w:cs="Arial"/>
      <w:b/>
      <w:bCs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</w:pPr>
    <w:rPr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paragraph" w:styleId="11">
    <w:name w:val="Normal (Web)"/>
    <w:qFormat/>
    <w:uiPriority w:val="0"/>
    <w:pPr>
      <w:spacing w:beforeAutospacing="1" w:after="200" w:afterAutospacing="1" w:line="276" w:lineRule="auto"/>
    </w:pPr>
    <w:rPr>
      <w:rFonts w:ascii="Calibri" w:hAnsi="Calibri" w:eastAsia="Calibri" w:cs="Calibri"/>
      <w:sz w:val="22"/>
      <w:szCs w:val="24"/>
      <w:lang w:val="en-US" w:eastAsia="zh-CN"/>
    </w:rPr>
  </w:style>
  <w:style w:type="paragraph" w:styleId="12">
    <w:name w:val="Subtitle"/>
    <w:basedOn w:val="1"/>
    <w:next w:val="1"/>
    <w:uiPriority w:val="0"/>
    <w:pPr>
      <w:keepNext/>
      <w:keepLines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13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_Style 10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15">
    <w:name w:val="_Style 11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16">
    <w:name w:val="_Style 12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17">
    <w:name w:val="_Style 13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18">
    <w:name w:val="_Style 14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19">
    <w:name w:val="_Style 15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20">
    <w:name w:val="_Style 16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21">
    <w:name w:val="_Style 17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22">
    <w:name w:val="_Style 18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23">
    <w:name w:val="_Style 19"/>
    <w:basedOn w:val="13"/>
    <w:qFormat/>
    <w:uiPriority w:val="0"/>
  </w:style>
  <w:style w:type="table" w:customStyle="1" w:styleId="24">
    <w:name w:val="_Style 20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25">
    <w:name w:val="_Style 21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26">
    <w:name w:val="_Style 22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27">
    <w:name w:val="_Style 23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28">
    <w:name w:val="_Style 24"/>
    <w:basedOn w:val="13"/>
    <w:qFormat/>
    <w:uiPriority w:val="0"/>
  </w:style>
  <w:style w:type="table" w:customStyle="1" w:styleId="29">
    <w:name w:val="_Style 25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30">
    <w:name w:val="_Style 26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31">
    <w:name w:val="_Style 27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32">
    <w:name w:val="_Style 28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33">
    <w:name w:val="_Style 29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34">
    <w:name w:val="_Style 30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35">
    <w:name w:val="_Style 31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36">
    <w:name w:val="_Style 32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37">
    <w:name w:val="_Style 33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38">
    <w:name w:val="_Style 34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39">
    <w:name w:val="_Style 35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40">
    <w:name w:val="_Style 36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41">
    <w:name w:val="_Style 37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42">
    <w:name w:val="_Style 38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43">
    <w:name w:val="_Style 39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44">
    <w:name w:val="_Style 44"/>
    <w:basedOn w:val="13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_Style 45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46">
    <w:name w:val="_Style 46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47">
    <w:name w:val="_Style 47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48">
    <w:name w:val="_Style 48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49">
    <w:name w:val="_Style 49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50">
    <w:name w:val="_Style 50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51">
    <w:name w:val="_Style 51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52">
    <w:name w:val="_Style 52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53">
    <w:name w:val="_Style 53"/>
    <w:basedOn w:val="13"/>
    <w:uiPriority w:val="0"/>
  </w:style>
  <w:style w:type="table" w:customStyle="1" w:styleId="54">
    <w:name w:val="_Style 54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55">
    <w:name w:val="_Style 55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56">
    <w:name w:val="_Style 56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57">
    <w:name w:val="_Style 57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58">
    <w:name w:val="_Style 58"/>
    <w:basedOn w:val="13"/>
    <w:uiPriority w:val="0"/>
  </w:style>
  <w:style w:type="table" w:customStyle="1" w:styleId="59">
    <w:name w:val="_Style 59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60">
    <w:name w:val="_Style 60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61">
    <w:name w:val="_Style 61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62">
    <w:name w:val="_Style 62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63">
    <w:name w:val="_Style 63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64">
    <w:name w:val="_Style 64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65">
    <w:name w:val="_Style 65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66">
    <w:name w:val="_Style 66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67">
    <w:name w:val="_Style 67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68">
    <w:name w:val="_Style 68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69">
    <w:name w:val="_Style 69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70">
    <w:name w:val="_Style 70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71">
    <w:name w:val="_Style 71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72">
    <w:name w:val="_Style 72"/>
    <w:basedOn w:val="13"/>
    <w:uiPriority w:val="0"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73">
    <w:name w:val="_Style 73"/>
    <w:basedOn w:val="13"/>
    <w:qFormat/>
    <w:uiPriority w:val="0"/>
    <w:tblPr>
      <w:tblCellMar>
        <w:top w:w="0" w:type="dxa"/>
        <w:left w:w="10" w:type="dxa"/>
        <w:bottom w:w="0" w:type="dxa"/>
        <w:right w:w="1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QHnnicOktK+fMdTsn2pgWJCNSA==">CgMxLjAaJAoBMBIfCh0IB0IZCgVBcmltbxIQQXJpYWwgVW5pY29kZSBNUzIIaC5namRneHMyDmguMXpwYnp5aHI1b2E2Mg5oLmVxeHJ1dTUya2VpeTIOaC5qdmZmemFyaGJzcjcyDmguY3A3cHlyZ253cXA0Mg5oLnoya2VzYXFrODZtZDgAciExYVlraGlnclNjaXkzc2JIcnN2UWNfRmxLdWxsQkRsT20=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25</Pages>
  <Words>4996</Words>
  <Characters>29051</Characters>
  <TotalTime>0</TotalTime>
  <ScaleCrop>false</ScaleCrop>
  <LinksUpToDate>false</LinksUpToDate>
  <CharactersWithSpaces>33732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2026-09-10T16:40:00Z</dcterms:created>
  <dc:creator>actozetto</dc:creator>
  <cp:lastModifiedBy>actozetto</cp:lastModifiedBy>
  <dcterms:modified xsi:type="dcterms:W3CDTF">2026-09-22T12:45:28Z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EAB5D059550448FFB7F496851706457D_13</vt:lpwstr>
  </property>
  <property fmtid="{D5CDD505-2E9C-101B-9397-08002B2CF9AE}" pid="4" name="KSOTemplateDocerSaveRecord">
    <vt:lpwstr>eyJoZGlkIjoiZDAxNmY3YmRlODI1MDZiMjk2YThhMjY0NGQ4ZTJmOGYifQ==</vt:lpwstr>
  </property>
</Properties>
</file>